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36"/>
          <w:szCs w:val="36"/>
        </w:rPr>
      </w:pPr>
      <w:r>
        <w:rPr>
          <w:rFonts w:hint="eastAsia"/>
          <w:sz w:val="36"/>
          <w:szCs w:val="36"/>
        </w:rPr>
        <w:t>无锡市民防行业协会</w:t>
      </w:r>
    </w:p>
    <w:p>
      <w:pPr>
        <w:jc w:val="center"/>
        <w:rPr>
          <w:sz w:val="36"/>
          <w:szCs w:val="36"/>
        </w:rPr>
      </w:pPr>
      <w:r>
        <w:rPr>
          <w:rFonts w:hint="eastAsia"/>
          <w:sz w:val="36"/>
          <w:szCs w:val="36"/>
        </w:rPr>
        <w:t>无锡市人防工程建设监理行业自律公约</w:t>
      </w:r>
    </w:p>
    <w:p>
      <w:pPr>
        <w:jc w:val="center"/>
        <w:rPr>
          <w:sz w:val="30"/>
          <w:szCs w:val="30"/>
        </w:rPr>
      </w:pPr>
    </w:p>
    <w:p>
      <w:pPr>
        <w:jc w:val="center"/>
        <w:rPr>
          <w:sz w:val="30"/>
          <w:szCs w:val="30"/>
        </w:rPr>
      </w:pPr>
      <w:r>
        <w:rPr>
          <w:rFonts w:hint="eastAsia"/>
          <w:sz w:val="30"/>
          <w:szCs w:val="30"/>
        </w:rPr>
        <w:t>第一章   总则</w:t>
      </w:r>
    </w:p>
    <w:p>
      <w:pPr>
        <w:ind w:firstLine="600" w:firstLineChars="200"/>
        <w:jc w:val="left"/>
        <w:rPr>
          <w:sz w:val="30"/>
          <w:szCs w:val="30"/>
        </w:rPr>
      </w:pPr>
      <w:r>
        <w:rPr>
          <w:rFonts w:hint="eastAsia"/>
          <w:sz w:val="30"/>
          <w:szCs w:val="30"/>
        </w:rPr>
        <w:t>第一条 为加强我市监理行业的管理，规范监理企业和从业人员的行为，维护监理行业市场秩序和监理行业的合法权益，促进监理行业的健康发展，提高行业服务质量和社会信誉，根据《建设工程质量管理条例》、《人防工程监理行政许可资质管理办法》（国人防[2013]227号）和省、市的法律法规和有关规定，制定本自律公约。</w:t>
      </w:r>
    </w:p>
    <w:p>
      <w:pPr>
        <w:ind w:firstLine="600" w:firstLineChars="200"/>
        <w:jc w:val="left"/>
        <w:rPr>
          <w:sz w:val="30"/>
          <w:szCs w:val="30"/>
        </w:rPr>
      </w:pPr>
      <w:r>
        <w:rPr>
          <w:rFonts w:hint="eastAsia"/>
          <w:sz w:val="30"/>
          <w:szCs w:val="30"/>
        </w:rPr>
        <w:t>第二条 在本市行政区域内从事新建（扩建、改建）和加固改造人防工程建设监理活动的企业，应遵守本公约。</w:t>
      </w:r>
    </w:p>
    <w:p>
      <w:pPr>
        <w:ind w:firstLine="600" w:firstLineChars="200"/>
        <w:jc w:val="left"/>
        <w:rPr>
          <w:sz w:val="30"/>
          <w:szCs w:val="30"/>
        </w:rPr>
      </w:pPr>
      <w:r>
        <w:rPr>
          <w:rFonts w:hint="eastAsia"/>
          <w:sz w:val="30"/>
          <w:szCs w:val="30"/>
        </w:rPr>
        <w:t>第三条 无锡市民防行业协会负责对本市行政区域内从业的人防工程建设监理企业（以下简称监理企业）进行监督管理。</w:t>
      </w:r>
    </w:p>
    <w:p>
      <w:pPr>
        <w:ind w:firstLine="600" w:firstLineChars="200"/>
        <w:jc w:val="left"/>
        <w:rPr>
          <w:sz w:val="30"/>
          <w:szCs w:val="30"/>
        </w:rPr>
      </w:pPr>
    </w:p>
    <w:p>
      <w:pPr>
        <w:ind w:firstLine="600" w:firstLineChars="200"/>
        <w:jc w:val="center"/>
        <w:rPr>
          <w:sz w:val="30"/>
          <w:szCs w:val="30"/>
        </w:rPr>
      </w:pPr>
      <w:r>
        <w:rPr>
          <w:rFonts w:hint="eastAsia"/>
          <w:sz w:val="30"/>
          <w:szCs w:val="30"/>
        </w:rPr>
        <w:t>第二章   资质验审</w:t>
      </w:r>
    </w:p>
    <w:p>
      <w:pPr>
        <w:ind w:firstLine="600" w:firstLineChars="200"/>
        <w:jc w:val="left"/>
        <w:rPr>
          <w:sz w:val="30"/>
          <w:szCs w:val="30"/>
        </w:rPr>
      </w:pPr>
      <w:r>
        <w:rPr>
          <w:rFonts w:hint="eastAsia"/>
          <w:sz w:val="30"/>
          <w:szCs w:val="30"/>
        </w:rPr>
        <w:t>第四条 监理企业在从事监理活动中，应自觉遵守“守法、诚信、公正、科学”的行为准则。严格执行国家和地方的有关法律、法规和标准规范，严格履行监理合同，遵守职业道德和社会公德。</w:t>
      </w:r>
    </w:p>
    <w:p>
      <w:pPr>
        <w:ind w:firstLine="600" w:firstLineChars="200"/>
        <w:jc w:val="left"/>
        <w:rPr>
          <w:sz w:val="30"/>
          <w:szCs w:val="30"/>
        </w:rPr>
      </w:pPr>
      <w:r>
        <w:rPr>
          <w:rFonts w:hint="eastAsia"/>
          <w:sz w:val="30"/>
          <w:szCs w:val="30"/>
        </w:rPr>
        <w:t>第五条 监理企业必须按规定的注册资本、专业技术人员、技术装备和监理业绩等条件申领许可资质，并严格在建设行政主管部门核准的监理资质许可范围内从事监理活动。</w:t>
      </w:r>
    </w:p>
    <w:p>
      <w:pPr>
        <w:ind w:firstLine="600" w:firstLineChars="200"/>
        <w:jc w:val="left"/>
        <w:rPr>
          <w:sz w:val="30"/>
          <w:szCs w:val="30"/>
        </w:rPr>
      </w:pPr>
      <w:r>
        <w:rPr>
          <w:rFonts w:hint="eastAsia"/>
          <w:sz w:val="30"/>
          <w:szCs w:val="30"/>
        </w:rPr>
        <w:t>第六条 从事监理活动的企业应在省、市备案； 行业协会对其资质许可进行核查评估。核查需提供以下资料。</w:t>
      </w:r>
    </w:p>
    <w:p>
      <w:pPr>
        <w:ind w:firstLine="600" w:firstLineChars="200"/>
        <w:jc w:val="left"/>
        <w:rPr>
          <w:sz w:val="30"/>
          <w:szCs w:val="30"/>
        </w:rPr>
      </w:pPr>
      <w:r>
        <w:rPr>
          <w:rFonts w:hint="eastAsia"/>
          <w:sz w:val="30"/>
          <w:szCs w:val="30"/>
        </w:rPr>
        <w:t>（一）人防部门颁发的工程监理资质许可证复印件（核原件）</w:t>
      </w:r>
    </w:p>
    <w:p>
      <w:pPr>
        <w:ind w:firstLine="600" w:firstLineChars="200"/>
        <w:jc w:val="left"/>
        <w:rPr>
          <w:sz w:val="30"/>
          <w:szCs w:val="30"/>
        </w:rPr>
      </w:pPr>
      <w:r>
        <w:rPr>
          <w:rFonts w:hint="eastAsia"/>
          <w:sz w:val="30"/>
          <w:szCs w:val="30"/>
        </w:rPr>
        <w:t>（二）企业法人营业执照等三证复印件（核原件）</w:t>
      </w:r>
    </w:p>
    <w:p>
      <w:pPr>
        <w:ind w:firstLine="600" w:firstLineChars="200"/>
        <w:jc w:val="left"/>
        <w:rPr>
          <w:sz w:val="30"/>
          <w:szCs w:val="30"/>
        </w:rPr>
      </w:pPr>
      <w:r>
        <w:rPr>
          <w:rFonts w:hint="eastAsia"/>
          <w:sz w:val="30"/>
          <w:szCs w:val="30"/>
        </w:rPr>
        <w:t>（三）企业法人身份证复印件（核原件）</w:t>
      </w:r>
    </w:p>
    <w:p>
      <w:pPr>
        <w:ind w:firstLine="600" w:firstLineChars="200"/>
        <w:jc w:val="left"/>
        <w:rPr>
          <w:sz w:val="30"/>
          <w:szCs w:val="30"/>
        </w:rPr>
      </w:pPr>
      <w:r>
        <w:rPr>
          <w:rFonts w:hint="eastAsia"/>
          <w:sz w:val="30"/>
          <w:szCs w:val="30"/>
        </w:rPr>
        <w:t>（四）工作场所证明</w:t>
      </w:r>
    </w:p>
    <w:p>
      <w:pPr>
        <w:ind w:firstLine="600" w:firstLineChars="200"/>
        <w:jc w:val="left"/>
        <w:rPr>
          <w:sz w:val="30"/>
          <w:szCs w:val="30"/>
        </w:rPr>
      </w:pPr>
      <w:r>
        <w:rPr>
          <w:rFonts w:hint="eastAsia"/>
          <w:sz w:val="30"/>
          <w:szCs w:val="30"/>
        </w:rPr>
        <w:t>（五）注册监理工程师监理员的身份证、劳动合同、社保证明、注册证书复印件（核原件）</w:t>
      </w:r>
    </w:p>
    <w:p>
      <w:pPr>
        <w:ind w:firstLine="600" w:firstLineChars="200"/>
        <w:jc w:val="left"/>
        <w:rPr>
          <w:sz w:val="30"/>
          <w:szCs w:val="30"/>
        </w:rPr>
      </w:pPr>
      <w:r>
        <w:rPr>
          <w:rFonts w:hint="eastAsia"/>
          <w:sz w:val="30"/>
          <w:szCs w:val="30"/>
        </w:rPr>
        <w:t>（六）人防工程注册监理工程师，人防工程监理员及其他监理人员情况表</w:t>
      </w:r>
    </w:p>
    <w:p>
      <w:pPr>
        <w:ind w:firstLine="600" w:firstLineChars="200"/>
        <w:jc w:val="left"/>
        <w:rPr>
          <w:sz w:val="30"/>
          <w:szCs w:val="30"/>
        </w:rPr>
      </w:pPr>
      <w:r>
        <w:rPr>
          <w:rFonts w:hint="eastAsia"/>
          <w:sz w:val="30"/>
          <w:szCs w:val="30"/>
        </w:rPr>
        <w:t>（七）外省市进锡监理企业应到行业协会签订公约承诺书并提供以上资料</w:t>
      </w:r>
    </w:p>
    <w:p>
      <w:pPr>
        <w:ind w:firstLine="600" w:firstLineChars="200"/>
        <w:jc w:val="left"/>
        <w:rPr>
          <w:sz w:val="30"/>
          <w:szCs w:val="30"/>
        </w:rPr>
      </w:pPr>
    </w:p>
    <w:p>
      <w:pPr>
        <w:ind w:firstLine="600" w:firstLineChars="200"/>
        <w:jc w:val="center"/>
        <w:rPr>
          <w:sz w:val="30"/>
          <w:szCs w:val="30"/>
        </w:rPr>
      </w:pPr>
      <w:r>
        <w:rPr>
          <w:rFonts w:hint="eastAsia"/>
          <w:sz w:val="30"/>
          <w:szCs w:val="30"/>
        </w:rPr>
        <w:t>第三章   行为准则</w:t>
      </w:r>
    </w:p>
    <w:p>
      <w:pPr>
        <w:ind w:firstLine="600" w:firstLineChars="200"/>
        <w:jc w:val="left"/>
        <w:rPr>
          <w:sz w:val="30"/>
          <w:szCs w:val="30"/>
        </w:rPr>
      </w:pPr>
      <w:r>
        <w:rPr>
          <w:rFonts w:hint="eastAsia"/>
          <w:sz w:val="30"/>
          <w:szCs w:val="30"/>
        </w:rPr>
        <w:t>第八条 监理企业应依照国家和省市有关法律法规，规章制度，规范，设计文件和建设工程承包合同，对人防工程施工质量实行监理，并承担监理责任。</w:t>
      </w:r>
    </w:p>
    <w:p>
      <w:pPr>
        <w:ind w:firstLine="600" w:firstLineChars="200"/>
        <w:jc w:val="left"/>
        <w:rPr>
          <w:sz w:val="30"/>
          <w:szCs w:val="30"/>
        </w:rPr>
      </w:pPr>
      <w:r>
        <w:rPr>
          <w:rFonts w:hint="eastAsia"/>
          <w:sz w:val="30"/>
          <w:szCs w:val="30"/>
        </w:rPr>
        <w:t>第九条 监理企业应根据工程项目规模和复杂程度，现场监理人员配备不少于2人，总监理工程师，土建安装专业监理工程师应具备人防工程监理工程师资格。</w:t>
      </w:r>
    </w:p>
    <w:p>
      <w:pPr>
        <w:ind w:firstLine="600" w:firstLineChars="200"/>
        <w:jc w:val="left"/>
        <w:rPr>
          <w:sz w:val="30"/>
          <w:szCs w:val="30"/>
        </w:rPr>
      </w:pPr>
      <w:r>
        <w:rPr>
          <w:rFonts w:hint="eastAsia"/>
          <w:sz w:val="30"/>
          <w:szCs w:val="30"/>
        </w:rPr>
        <w:t>第十条 总监理工程师可出任本市同一行政区域内两个乙级及以下的人防工程项目总监，但须有监理工程师证。</w:t>
      </w:r>
    </w:p>
    <w:p>
      <w:pPr>
        <w:ind w:firstLine="600" w:firstLineChars="200"/>
        <w:jc w:val="left"/>
        <w:rPr>
          <w:sz w:val="30"/>
          <w:szCs w:val="30"/>
        </w:rPr>
      </w:pPr>
      <w:r>
        <w:rPr>
          <w:rFonts w:hint="eastAsia"/>
          <w:sz w:val="30"/>
          <w:szCs w:val="30"/>
        </w:rPr>
        <w:t>第十一条 必须办理人防工程质量监督手续申报，申报后监理人员原则上不得更换，因特殊原因需更换的，应向民防协会提出申请，经人员资格核查报质监站审核通过后，方可进行人员更换。</w:t>
      </w:r>
    </w:p>
    <w:p>
      <w:pPr>
        <w:ind w:firstLine="600" w:firstLineChars="200"/>
        <w:jc w:val="left"/>
        <w:rPr>
          <w:sz w:val="30"/>
          <w:szCs w:val="30"/>
        </w:rPr>
      </w:pPr>
    </w:p>
    <w:p>
      <w:pPr>
        <w:ind w:firstLine="600" w:firstLineChars="200"/>
        <w:jc w:val="center"/>
        <w:rPr>
          <w:sz w:val="30"/>
          <w:szCs w:val="30"/>
        </w:rPr>
      </w:pPr>
      <w:r>
        <w:rPr>
          <w:rFonts w:hint="eastAsia"/>
          <w:sz w:val="30"/>
          <w:szCs w:val="30"/>
        </w:rPr>
        <w:t>第四章 违约惩戒</w:t>
      </w:r>
    </w:p>
    <w:p>
      <w:pPr>
        <w:ind w:firstLine="600" w:firstLineChars="200"/>
        <w:jc w:val="left"/>
        <w:rPr>
          <w:sz w:val="30"/>
          <w:szCs w:val="30"/>
        </w:rPr>
      </w:pPr>
      <w:r>
        <w:rPr>
          <w:rFonts w:hint="eastAsia"/>
          <w:sz w:val="30"/>
          <w:szCs w:val="30"/>
        </w:rPr>
        <w:t>第十二条 加强监理企业监督管理，针对监理企业的市场行为，视情节和影响程度分为严重不良行为记录一票否决，一般不良记录扣分和考核扣分等三类情形进行考核。</w:t>
      </w:r>
    </w:p>
    <w:p>
      <w:pPr>
        <w:ind w:firstLine="600" w:firstLineChars="200"/>
        <w:jc w:val="left"/>
        <w:rPr>
          <w:sz w:val="30"/>
          <w:szCs w:val="30"/>
        </w:rPr>
      </w:pPr>
      <w:r>
        <w:rPr>
          <w:rFonts w:hint="eastAsia"/>
          <w:sz w:val="30"/>
          <w:szCs w:val="30"/>
        </w:rPr>
        <w:t>第十三条 监理企业有下列情况或行为之一的，记严重不良记录一次，年度考核一票否决，直接定为不合格，报主管部门建议该企业不得在本市从事监理活动。</w:t>
      </w:r>
    </w:p>
    <w:p>
      <w:pPr>
        <w:ind w:firstLine="600" w:firstLineChars="200"/>
        <w:jc w:val="left"/>
        <w:rPr>
          <w:sz w:val="30"/>
          <w:szCs w:val="30"/>
        </w:rPr>
      </w:pPr>
      <w:r>
        <w:rPr>
          <w:rFonts w:hint="eastAsia"/>
          <w:sz w:val="30"/>
          <w:szCs w:val="30"/>
        </w:rPr>
        <w:t>（一）超越企业资质等级和范围承揽监理业务的</w:t>
      </w:r>
    </w:p>
    <w:p>
      <w:pPr>
        <w:ind w:firstLine="600" w:firstLineChars="200"/>
        <w:jc w:val="left"/>
        <w:rPr>
          <w:sz w:val="30"/>
          <w:szCs w:val="30"/>
        </w:rPr>
      </w:pPr>
      <w:r>
        <w:rPr>
          <w:rFonts w:hint="eastAsia"/>
          <w:sz w:val="30"/>
          <w:szCs w:val="30"/>
        </w:rPr>
        <w:t>（二）允许其他企业或个人以本企业的名义承揽监理业务的</w:t>
      </w:r>
    </w:p>
    <w:p>
      <w:pPr>
        <w:ind w:firstLine="600" w:firstLineChars="200"/>
        <w:jc w:val="left"/>
        <w:rPr>
          <w:sz w:val="30"/>
          <w:szCs w:val="30"/>
        </w:rPr>
      </w:pPr>
      <w:r>
        <w:rPr>
          <w:rFonts w:hint="eastAsia"/>
          <w:sz w:val="30"/>
          <w:szCs w:val="30"/>
        </w:rPr>
        <w:t>（三）违法转让人防工程监理业务的</w:t>
      </w:r>
    </w:p>
    <w:p>
      <w:pPr>
        <w:ind w:firstLine="600" w:firstLineChars="200"/>
        <w:jc w:val="left"/>
        <w:rPr>
          <w:sz w:val="30"/>
          <w:szCs w:val="30"/>
        </w:rPr>
      </w:pPr>
      <w:r>
        <w:rPr>
          <w:rFonts w:hint="eastAsia"/>
          <w:sz w:val="30"/>
          <w:szCs w:val="30"/>
        </w:rPr>
        <w:t>（四）涂改、伪造、出借、转让监理企业资质和注册人员证书的</w:t>
      </w:r>
    </w:p>
    <w:p>
      <w:pPr>
        <w:ind w:firstLine="600" w:firstLineChars="200"/>
        <w:jc w:val="left"/>
        <w:rPr>
          <w:sz w:val="30"/>
          <w:szCs w:val="30"/>
        </w:rPr>
      </w:pPr>
      <w:r>
        <w:rPr>
          <w:rFonts w:hint="eastAsia"/>
          <w:sz w:val="30"/>
          <w:szCs w:val="30"/>
        </w:rPr>
        <w:t>（五）与建设单位串通投标或者与其他监理企业串通投标，以不正当手段谋取中标的</w:t>
      </w:r>
    </w:p>
    <w:p>
      <w:pPr>
        <w:ind w:firstLine="600" w:firstLineChars="200"/>
        <w:jc w:val="left"/>
        <w:rPr>
          <w:sz w:val="30"/>
          <w:szCs w:val="30"/>
        </w:rPr>
      </w:pPr>
      <w:r>
        <w:rPr>
          <w:rFonts w:hint="eastAsia"/>
          <w:sz w:val="30"/>
          <w:szCs w:val="30"/>
        </w:rPr>
        <w:t>（六）与建设单位或者施工单位串通弄虚作假，降低工程质量的</w:t>
      </w:r>
    </w:p>
    <w:p>
      <w:pPr>
        <w:ind w:firstLine="600" w:firstLineChars="200"/>
        <w:jc w:val="left"/>
        <w:rPr>
          <w:sz w:val="30"/>
          <w:szCs w:val="30"/>
        </w:rPr>
      </w:pPr>
      <w:r>
        <w:rPr>
          <w:rFonts w:hint="eastAsia"/>
          <w:sz w:val="30"/>
          <w:szCs w:val="30"/>
        </w:rPr>
        <w:t>（七）未依法履行监理职责，将不合格的人防工程、建筑材料、建筑构配件和设备按照合格签字认可的</w:t>
      </w:r>
    </w:p>
    <w:p>
      <w:pPr>
        <w:ind w:firstLine="600" w:firstLineChars="200"/>
        <w:jc w:val="left"/>
        <w:rPr>
          <w:sz w:val="30"/>
          <w:szCs w:val="30"/>
        </w:rPr>
      </w:pPr>
      <w:r>
        <w:rPr>
          <w:rFonts w:hint="eastAsia"/>
          <w:sz w:val="30"/>
          <w:szCs w:val="30"/>
        </w:rPr>
        <w:t>（八）监理企业在本企业所监理的项目上经营施工、建筑材料（构配件）和设备供应业务的</w:t>
      </w:r>
    </w:p>
    <w:p>
      <w:pPr>
        <w:ind w:firstLine="600" w:firstLineChars="200"/>
        <w:jc w:val="left"/>
        <w:rPr>
          <w:sz w:val="30"/>
          <w:szCs w:val="30"/>
        </w:rPr>
      </w:pPr>
      <w:r>
        <w:rPr>
          <w:rFonts w:hint="eastAsia"/>
          <w:sz w:val="30"/>
          <w:szCs w:val="30"/>
        </w:rPr>
        <w:t>（九）因监理企业的责任而发生质量、安全重大事故的</w:t>
      </w:r>
    </w:p>
    <w:p>
      <w:pPr>
        <w:ind w:firstLine="600" w:firstLineChars="200"/>
        <w:jc w:val="left"/>
        <w:rPr>
          <w:sz w:val="30"/>
          <w:szCs w:val="30"/>
        </w:rPr>
      </w:pPr>
      <w:r>
        <w:rPr>
          <w:rFonts w:hint="eastAsia"/>
          <w:sz w:val="30"/>
          <w:szCs w:val="30"/>
        </w:rPr>
        <w:t>（十）在监理过程中实施商业贿赂的</w:t>
      </w:r>
    </w:p>
    <w:p>
      <w:pPr>
        <w:ind w:firstLine="600" w:firstLineChars="200"/>
        <w:jc w:val="left"/>
        <w:rPr>
          <w:sz w:val="30"/>
          <w:szCs w:val="30"/>
        </w:rPr>
      </w:pPr>
      <w:r>
        <w:rPr>
          <w:rFonts w:hint="eastAsia"/>
          <w:sz w:val="30"/>
          <w:szCs w:val="30"/>
        </w:rPr>
        <w:t>（十一）故意损害建设单位和施工承包单位利益的</w:t>
      </w:r>
    </w:p>
    <w:p>
      <w:pPr>
        <w:ind w:firstLine="600" w:firstLineChars="200"/>
        <w:jc w:val="left"/>
        <w:rPr>
          <w:sz w:val="30"/>
          <w:szCs w:val="30"/>
        </w:rPr>
      </w:pPr>
      <w:r>
        <w:rPr>
          <w:rFonts w:hint="eastAsia"/>
          <w:sz w:val="30"/>
          <w:szCs w:val="30"/>
        </w:rPr>
        <w:t>（十二）年检不合格，经整改还达不到要求的</w:t>
      </w:r>
    </w:p>
    <w:p>
      <w:pPr>
        <w:ind w:firstLine="600" w:firstLineChars="200"/>
        <w:jc w:val="left"/>
        <w:rPr>
          <w:sz w:val="30"/>
          <w:szCs w:val="30"/>
        </w:rPr>
      </w:pPr>
      <w:r>
        <w:rPr>
          <w:rFonts w:hint="eastAsia"/>
          <w:sz w:val="30"/>
          <w:szCs w:val="30"/>
        </w:rPr>
        <w:t>（十三）拒绝或阻挠监督检查，情节严重的</w:t>
      </w:r>
    </w:p>
    <w:p>
      <w:pPr>
        <w:ind w:firstLine="600" w:firstLineChars="200"/>
        <w:jc w:val="left"/>
        <w:rPr>
          <w:sz w:val="30"/>
          <w:szCs w:val="30"/>
        </w:rPr>
      </w:pPr>
      <w:r>
        <w:rPr>
          <w:rFonts w:hint="eastAsia"/>
          <w:sz w:val="30"/>
          <w:szCs w:val="30"/>
        </w:rPr>
        <w:t>（十四）其他违法违规行为的</w:t>
      </w:r>
    </w:p>
    <w:p>
      <w:pPr>
        <w:ind w:firstLine="600" w:firstLineChars="200"/>
        <w:jc w:val="left"/>
        <w:rPr>
          <w:sz w:val="30"/>
          <w:szCs w:val="30"/>
        </w:rPr>
      </w:pPr>
      <w:r>
        <w:rPr>
          <w:rFonts w:hint="eastAsia"/>
          <w:sz w:val="30"/>
          <w:szCs w:val="30"/>
        </w:rPr>
        <w:t>第十四条 监理企业有下列情况或行为之一的，记不良行为记录</w:t>
      </w:r>
    </w:p>
    <w:p>
      <w:pPr>
        <w:ind w:firstLine="600" w:firstLineChars="200"/>
        <w:jc w:val="left"/>
        <w:rPr>
          <w:sz w:val="30"/>
          <w:szCs w:val="30"/>
        </w:rPr>
      </w:pPr>
      <w:r>
        <w:rPr>
          <w:rFonts w:hint="eastAsia"/>
          <w:sz w:val="30"/>
          <w:szCs w:val="30"/>
        </w:rPr>
        <w:t>（一）未按规定选派具有相应资格的总监理工程师和监理工程师进驻现场的</w:t>
      </w:r>
    </w:p>
    <w:p>
      <w:pPr>
        <w:ind w:firstLine="600" w:firstLineChars="200"/>
        <w:jc w:val="left"/>
        <w:rPr>
          <w:sz w:val="30"/>
          <w:szCs w:val="30"/>
        </w:rPr>
      </w:pPr>
      <w:r>
        <w:rPr>
          <w:rFonts w:hint="eastAsia"/>
          <w:sz w:val="30"/>
          <w:szCs w:val="30"/>
        </w:rPr>
        <w:t>（二）总监理工程师和专业监理师未按规定进行签字的</w:t>
      </w:r>
    </w:p>
    <w:p>
      <w:pPr>
        <w:ind w:firstLine="600" w:firstLineChars="200"/>
        <w:jc w:val="left"/>
        <w:rPr>
          <w:sz w:val="30"/>
          <w:szCs w:val="30"/>
        </w:rPr>
      </w:pPr>
      <w:r>
        <w:rPr>
          <w:rFonts w:hint="eastAsia"/>
          <w:sz w:val="30"/>
          <w:szCs w:val="30"/>
        </w:rPr>
        <w:t>（三）监理工程师未按规定采取旁站、巡视和进行检验等形式进行监理的。</w:t>
      </w:r>
    </w:p>
    <w:p>
      <w:pPr>
        <w:ind w:firstLine="600" w:firstLineChars="200"/>
        <w:jc w:val="left"/>
        <w:rPr>
          <w:sz w:val="30"/>
          <w:szCs w:val="30"/>
        </w:rPr>
      </w:pPr>
      <w:r>
        <w:rPr>
          <w:rFonts w:hint="eastAsia"/>
          <w:sz w:val="30"/>
          <w:szCs w:val="30"/>
        </w:rPr>
        <w:t>（四）未按法律、法规以及有关技术标准和建设工程承包合同对施工质量实施监理的。</w:t>
      </w:r>
    </w:p>
    <w:p>
      <w:pPr>
        <w:ind w:firstLine="600" w:firstLineChars="200"/>
        <w:jc w:val="left"/>
        <w:rPr>
          <w:sz w:val="30"/>
          <w:szCs w:val="30"/>
        </w:rPr>
      </w:pPr>
      <w:r>
        <w:rPr>
          <w:rFonts w:hint="eastAsia"/>
          <w:sz w:val="30"/>
          <w:szCs w:val="30"/>
        </w:rPr>
        <w:t>（五）未按照施工图审查批准的设计文件以及经施工图审查批准的设计变更文件对施工质量实施监理的。</w:t>
      </w:r>
    </w:p>
    <w:p>
      <w:pPr>
        <w:ind w:firstLine="600" w:firstLineChars="200"/>
        <w:jc w:val="left"/>
        <w:rPr>
          <w:sz w:val="30"/>
          <w:szCs w:val="30"/>
        </w:rPr>
      </w:pPr>
      <w:r>
        <w:rPr>
          <w:rFonts w:hint="eastAsia"/>
          <w:sz w:val="30"/>
          <w:szCs w:val="30"/>
        </w:rPr>
        <w:t>（六）竣工验收时未出具真实的人防工程质量评估报告的。</w:t>
      </w:r>
    </w:p>
    <w:p>
      <w:pPr>
        <w:ind w:firstLine="600" w:firstLineChars="200"/>
        <w:jc w:val="left"/>
        <w:rPr>
          <w:sz w:val="30"/>
          <w:szCs w:val="30"/>
        </w:rPr>
      </w:pPr>
      <w:r>
        <w:rPr>
          <w:rFonts w:hint="eastAsia"/>
          <w:sz w:val="30"/>
          <w:szCs w:val="30"/>
        </w:rPr>
        <w:t>（七）建设单位对监理企业的综合评价不合格的</w:t>
      </w:r>
    </w:p>
    <w:p>
      <w:pPr>
        <w:ind w:firstLine="600" w:firstLineChars="200"/>
        <w:jc w:val="left"/>
        <w:rPr>
          <w:sz w:val="30"/>
          <w:szCs w:val="30"/>
        </w:rPr>
      </w:pPr>
      <w:r>
        <w:rPr>
          <w:rFonts w:hint="eastAsia"/>
          <w:sz w:val="30"/>
          <w:szCs w:val="30"/>
        </w:rPr>
        <w:t>（八）其他可能影响监理质量的违法违规行为</w:t>
      </w:r>
    </w:p>
    <w:p>
      <w:pPr>
        <w:ind w:firstLine="600" w:firstLineChars="200"/>
        <w:jc w:val="left"/>
        <w:rPr>
          <w:sz w:val="30"/>
          <w:szCs w:val="30"/>
        </w:rPr>
      </w:pPr>
      <w:r>
        <w:rPr>
          <w:rFonts w:hint="eastAsia"/>
          <w:sz w:val="30"/>
          <w:szCs w:val="30"/>
        </w:rPr>
        <w:t>第十五条 监理企业有下列情况或行为之一的，在考核时给予扣分</w:t>
      </w:r>
    </w:p>
    <w:p>
      <w:pPr>
        <w:ind w:firstLine="600" w:firstLineChars="200"/>
        <w:jc w:val="left"/>
        <w:rPr>
          <w:sz w:val="30"/>
          <w:szCs w:val="30"/>
        </w:rPr>
      </w:pPr>
      <w:r>
        <w:rPr>
          <w:rFonts w:hint="eastAsia"/>
          <w:sz w:val="30"/>
          <w:szCs w:val="30"/>
        </w:rPr>
        <w:t>（一）未办理人防工程图审，质监等手续的项目，监理企业参与施工监理活动的</w:t>
      </w:r>
    </w:p>
    <w:p>
      <w:pPr>
        <w:ind w:firstLine="600" w:firstLineChars="200"/>
        <w:jc w:val="left"/>
        <w:rPr>
          <w:sz w:val="30"/>
          <w:szCs w:val="30"/>
        </w:rPr>
      </w:pPr>
      <w:r>
        <w:rPr>
          <w:rFonts w:hint="eastAsia"/>
          <w:sz w:val="30"/>
          <w:szCs w:val="30"/>
        </w:rPr>
        <w:t>（二）未取得人防工程施工许可证擅自开工，监理企业不及时以书面形式予以制止和纠正的</w:t>
      </w:r>
    </w:p>
    <w:p>
      <w:pPr>
        <w:ind w:firstLine="600" w:firstLineChars="200"/>
        <w:jc w:val="left"/>
        <w:rPr>
          <w:sz w:val="30"/>
          <w:szCs w:val="30"/>
        </w:rPr>
      </w:pPr>
      <w:r>
        <w:rPr>
          <w:rFonts w:hint="eastAsia"/>
          <w:sz w:val="30"/>
          <w:szCs w:val="30"/>
        </w:rPr>
        <w:t>（三）未对人防工程施工组织设计中各专项施工方案进行审查的；</w:t>
      </w:r>
    </w:p>
    <w:p>
      <w:pPr>
        <w:ind w:firstLine="600" w:firstLineChars="200"/>
        <w:jc w:val="left"/>
        <w:rPr>
          <w:sz w:val="30"/>
          <w:szCs w:val="30"/>
        </w:rPr>
      </w:pPr>
      <w:r>
        <w:rPr>
          <w:rFonts w:hint="eastAsia"/>
          <w:sz w:val="30"/>
          <w:szCs w:val="30"/>
        </w:rPr>
        <w:t>（四）未编制人防工程专项监理实施细则的；</w:t>
      </w:r>
    </w:p>
    <w:p>
      <w:pPr>
        <w:ind w:firstLine="600" w:firstLineChars="200"/>
        <w:jc w:val="left"/>
        <w:rPr>
          <w:sz w:val="30"/>
          <w:szCs w:val="30"/>
        </w:rPr>
      </w:pPr>
      <w:r>
        <w:rPr>
          <w:rFonts w:hint="eastAsia"/>
          <w:sz w:val="30"/>
          <w:szCs w:val="30"/>
        </w:rPr>
        <w:t>（五）人防工程质量监督手续申报后，未经申报随意更改项目监理机构组成人员的；</w:t>
      </w:r>
    </w:p>
    <w:p>
      <w:pPr>
        <w:ind w:firstLine="600" w:firstLineChars="200"/>
        <w:jc w:val="left"/>
        <w:rPr>
          <w:sz w:val="30"/>
          <w:szCs w:val="30"/>
        </w:rPr>
      </w:pPr>
      <w:r>
        <w:rPr>
          <w:rFonts w:hint="eastAsia"/>
          <w:sz w:val="30"/>
          <w:szCs w:val="30"/>
        </w:rPr>
        <w:t>（六）现场项目监理机构人员组成不合理，监理工程师数量不符合规定要求的；</w:t>
      </w:r>
    </w:p>
    <w:p>
      <w:pPr>
        <w:ind w:firstLine="600" w:firstLineChars="200"/>
        <w:jc w:val="left"/>
        <w:rPr>
          <w:sz w:val="30"/>
          <w:szCs w:val="30"/>
        </w:rPr>
      </w:pPr>
      <w:r>
        <w:rPr>
          <w:rFonts w:hint="eastAsia"/>
          <w:sz w:val="30"/>
          <w:szCs w:val="30"/>
        </w:rPr>
        <w:t>（七）人防工程技术交底、分部分项工程隐蔽验收、主体结构验收和竣工验收时，人防总监理工程师和专业监理工程师不在场的；</w:t>
      </w:r>
    </w:p>
    <w:p>
      <w:pPr>
        <w:ind w:firstLine="600" w:firstLineChars="200"/>
        <w:jc w:val="left"/>
        <w:rPr>
          <w:sz w:val="30"/>
          <w:szCs w:val="30"/>
        </w:rPr>
      </w:pPr>
      <w:r>
        <w:rPr>
          <w:rFonts w:hint="eastAsia"/>
          <w:sz w:val="30"/>
          <w:szCs w:val="30"/>
        </w:rPr>
        <w:t>（八）使用无人防工程监理资格人员或非本单位监理人员从事相应监理业务的；</w:t>
      </w:r>
    </w:p>
    <w:p>
      <w:pPr>
        <w:ind w:firstLine="600" w:firstLineChars="200"/>
        <w:jc w:val="left"/>
        <w:rPr>
          <w:sz w:val="30"/>
          <w:szCs w:val="30"/>
        </w:rPr>
      </w:pPr>
      <w:r>
        <w:rPr>
          <w:rFonts w:hint="eastAsia"/>
          <w:sz w:val="30"/>
          <w:szCs w:val="30"/>
        </w:rPr>
        <w:t>（九）不按规定对建筑材料、构配件、设备进行进场验收的；</w:t>
      </w:r>
    </w:p>
    <w:p>
      <w:pPr>
        <w:ind w:firstLine="600" w:firstLineChars="200"/>
        <w:jc w:val="left"/>
        <w:rPr>
          <w:sz w:val="30"/>
          <w:szCs w:val="30"/>
        </w:rPr>
      </w:pPr>
      <w:r>
        <w:rPr>
          <w:rFonts w:hint="eastAsia"/>
          <w:sz w:val="30"/>
          <w:szCs w:val="30"/>
        </w:rPr>
        <w:t>（十）未按规定组织人防工程竣工验收和各个分部分项验收的；</w:t>
      </w:r>
    </w:p>
    <w:p>
      <w:pPr>
        <w:ind w:firstLine="600" w:firstLineChars="200"/>
        <w:jc w:val="left"/>
        <w:rPr>
          <w:sz w:val="30"/>
          <w:szCs w:val="30"/>
        </w:rPr>
      </w:pPr>
      <w:r>
        <w:rPr>
          <w:rFonts w:hint="eastAsia"/>
          <w:sz w:val="30"/>
          <w:szCs w:val="30"/>
        </w:rPr>
        <w:t>（十一）底板、墙板、顶板隐蔽验收浇筑混凝土前，未报经市民防工程质量监督站核查验收，施工单位擅自浇筑，现场项目监理机构不及时以书面形式予以制止和纠正的；</w:t>
      </w:r>
    </w:p>
    <w:p>
      <w:pPr>
        <w:ind w:firstLine="600" w:firstLineChars="200"/>
        <w:jc w:val="left"/>
        <w:rPr>
          <w:sz w:val="30"/>
          <w:szCs w:val="30"/>
        </w:rPr>
      </w:pPr>
      <w:r>
        <w:rPr>
          <w:rFonts w:hint="eastAsia"/>
          <w:sz w:val="30"/>
          <w:szCs w:val="30"/>
        </w:rPr>
        <w:t>（十二）对人防工程底板、墙板、顶板等隐蔽验收、主体结构验收、竣工验收，监理企业验收合格，市民防工程质量监督站核查仍存在较多问题的；</w:t>
      </w:r>
    </w:p>
    <w:p>
      <w:pPr>
        <w:ind w:firstLine="600" w:firstLineChars="200"/>
        <w:jc w:val="left"/>
        <w:rPr>
          <w:sz w:val="30"/>
          <w:szCs w:val="30"/>
        </w:rPr>
      </w:pPr>
      <w:r>
        <w:rPr>
          <w:rFonts w:hint="eastAsia"/>
          <w:sz w:val="30"/>
          <w:szCs w:val="30"/>
        </w:rPr>
        <w:t>（十三）对市民防工程质量监督站检查出的问题整改不落实即进入下道工序施工的，现场项目监理机构不及时以书面形式予以制止和纠正的；</w:t>
      </w:r>
    </w:p>
    <w:p>
      <w:pPr>
        <w:ind w:firstLine="600" w:firstLineChars="200"/>
        <w:jc w:val="left"/>
        <w:rPr>
          <w:sz w:val="30"/>
          <w:szCs w:val="30"/>
        </w:rPr>
      </w:pPr>
      <w:r>
        <w:rPr>
          <w:rFonts w:hint="eastAsia"/>
          <w:sz w:val="30"/>
          <w:szCs w:val="30"/>
        </w:rPr>
        <w:t>（十四）人防工程专用的防护密闭门等防护设备和过滤吸收器等防化设备质量和安装不符合标准，现场项目监理机构未发现或不及时以书面形式予以制止和纠正；</w:t>
      </w:r>
    </w:p>
    <w:p>
      <w:pPr>
        <w:ind w:firstLine="600" w:firstLineChars="200"/>
        <w:jc w:val="left"/>
        <w:rPr>
          <w:sz w:val="30"/>
          <w:szCs w:val="30"/>
        </w:rPr>
      </w:pPr>
      <w:r>
        <w:rPr>
          <w:rFonts w:hint="eastAsia"/>
          <w:sz w:val="30"/>
          <w:szCs w:val="30"/>
        </w:rPr>
        <w:t>（十五）对施工单位违反工程建设强制性标准条文行为，现场项目监理机构不及时以书面形式予以制止和纠正的；</w:t>
      </w:r>
    </w:p>
    <w:p>
      <w:pPr>
        <w:ind w:firstLine="600" w:firstLineChars="200"/>
        <w:jc w:val="left"/>
        <w:rPr>
          <w:sz w:val="30"/>
          <w:szCs w:val="30"/>
        </w:rPr>
      </w:pPr>
      <w:r>
        <w:rPr>
          <w:rFonts w:hint="eastAsia"/>
          <w:sz w:val="30"/>
          <w:szCs w:val="30"/>
        </w:rPr>
        <w:t>（十六）监理档案资料不齐全，涂改、伪造档案，不符合归档要求的；</w:t>
      </w:r>
    </w:p>
    <w:p>
      <w:pPr>
        <w:ind w:firstLine="600" w:firstLineChars="200"/>
        <w:jc w:val="left"/>
        <w:rPr>
          <w:sz w:val="30"/>
          <w:szCs w:val="30"/>
        </w:rPr>
      </w:pPr>
      <w:r>
        <w:rPr>
          <w:rFonts w:hint="eastAsia"/>
          <w:sz w:val="30"/>
          <w:szCs w:val="30"/>
        </w:rPr>
        <w:t>（十七）对市民防局有明确要求的会议、通知等，未按要求履行的；</w:t>
      </w:r>
    </w:p>
    <w:p>
      <w:pPr>
        <w:ind w:firstLine="600" w:firstLineChars="200"/>
        <w:jc w:val="left"/>
        <w:rPr>
          <w:sz w:val="30"/>
          <w:szCs w:val="30"/>
        </w:rPr>
      </w:pPr>
      <w:r>
        <w:rPr>
          <w:rFonts w:hint="eastAsia"/>
          <w:sz w:val="30"/>
          <w:szCs w:val="30"/>
        </w:rPr>
        <w:t>（十八）不配合监督检查，拒绝提供相关资料的。</w:t>
      </w:r>
    </w:p>
    <w:p>
      <w:pPr>
        <w:ind w:firstLine="600" w:firstLineChars="200"/>
        <w:jc w:val="left"/>
        <w:rPr>
          <w:sz w:val="30"/>
          <w:szCs w:val="30"/>
        </w:rPr>
      </w:pPr>
      <w:r>
        <w:rPr>
          <w:rFonts w:hint="eastAsia"/>
          <w:sz w:val="30"/>
          <w:szCs w:val="30"/>
        </w:rPr>
        <w:t>第十六条 监理企业有下列情况之一的，给予加分奖励。</w:t>
      </w:r>
    </w:p>
    <w:p>
      <w:pPr>
        <w:ind w:firstLine="600" w:firstLineChars="200"/>
        <w:jc w:val="left"/>
        <w:rPr>
          <w:sz w:val="30"/>
          <w:szCs w:val="30"/>
        </w:rPr>
      </w:pPr>
      <w:r>
        <w:rPr>
          <w:rFonts w:hint="eastAsia"/>
          <w:sz w:val="30"/>
          <w:szCs w:val="30"/>
        </w:rPr>
        <w:t xml:space="preserve"> （一）被省民防工程主管部门通报表彰的，每次加7分；</w:t>
      </w:r>
      <w:bookmarkStart w:id="0" w:name="_GoBack"/>
      <w:bookmarkEnd w:id="0"/>
      <w:r>
        <w:rPr>
          <w:rFonts w:hint="eastAsia"/>
          <w:sz w:val="30"/>
          <w:szCs w:val="30"/>
        </w:rPr>
        <w:t>被市民防工程主管部门通报表彰的，每次加5分。</w:t>
      </w:r>
    </w:p>
    <w:p>
      <w:pPr>
        <w:ind w:firstLine="600" w:firstLineChars="200"/>
        <w:jc w:val="left"/>
        <w:rPr>
          <w:sz w:val="30"/>
          <w:szCs w:val="30"/>
        </w:rPr>
      </w:pPr>
      <w:r>
        <w:rPr>
          <w:rFonts w:hint="eastAsia"/>
          <w:sz w:val="30"/>
          <w:szCs w:val="30"/>
        </w:rPr>
        <w:t xml:space="preserve"> （二）被省人防企业协会通报表彰的，每次加5分；被市人防行业协会通报表彰的，每次加3分。</w:t>
      </w:r>
    </w:p>
    <w:p>
      <w:pPr>
        <w:ind w:firstLine="600" w:firstLineChars="200"/>
        <w:jc w:val="left"/>
        <w:rPr>
          <w:sz w:val="30"/>
          <w:szCs w:val="30"/>
        </w:rPr>
      </w:pPr>
    </w:p>
    <w:p>
      <w:pPr>
        <w:ind w:firstLine="600" w:firstLineChars="200"/>
        <w:jc w:val="center"/>
        <w:rPr>
          <w:sz w:val="30"/>
          <w:szCs w:val="30"/>
        </w:rPr>
      </w:pPr>
      <w:r>
        <w:rPr>
          <w:rFonts w:hint="eastAsia"/>
          <w:sz w:val="30"/>
          <w:szCs w:val="30"/>
        </w:rPr>
        <w:t>第</w:t>
      </w:r>
      <w:r>
        <w:rPr>
          <w:rFonts w:hint="eastAsia"/>
          <w:sz w:val="30"/>
          <w:szCs w:val="30"/>
          <w:lang w:eastAsia="zh-CN"/>
        </w:rPr>
        <w:t>五</w:t>
      </w:r>
      <w:r>
        <w:rPr>
          <w:rFonts w:hint="eastAsia"/>
          <w:sz w:val="30"/>
          <w:szCs w:val="30"/>
        </w:rPr>
        <w:t>章     附  则</w:t>
      </w:r>
    </w:p>
    <w:p>
      <w:pPr>
        <w:ind w:firstLine="600" w:firstLineChars="200"/>
        <w:jc w:val="left"/>
        <w:rPr>
          <w:sz w:val="30"/>
          <w:szCs w:val="30"/>
        </w:rPr>
      </w:pPr>
      <w:r>
        <w:rPr>
          <w:rFonts w:hint="eastAsia"/>
          <w:sz w:val="30"/>
          <w:szCs w:val="30"/>
        </w:rPr>
        <w:t>第</w:t>
      </w:r>
      <w:r>
        <w:rPr>
          <w:rFonts w:hint="eastAsia"/>
          <w:sz w:val="30"/>
          <w:szCs w:val="30"/>
          <w:lang w:eastAsia="zh-CN"/>
        </w:rPr>
        <w:t>十七</w:t>
      </w:r>
      <w:r>
        <w:rPr>
          <w:rFonts w:hint="eastAsia"/>
          <w:sz w:val="30"/>
          <w:szCs w:val="30"/>
        </w:rPr>
        <w:t>条 监理企业年度考核扣分及加分认定依据如下：</w:t>
      </w:r>
    </w:p>
    <w:p>
      <w:pPr>
        <w:ind w:firstLine="600" w:firstLineChars="200"/>
        <w:jc w:val="left"/>
        <w:rPr>
          <w:sz w:val="30"/>
          <w:szCs w:val="30"/>
        </w:rPr>
      </w:pPr>
      <w:r>
        <w:rPr>
          <w:rFonts w:hint="eastAsia"/>
          <w:sz w:val="30"/>
          <w:szCs w:val="30"/>
        </w:rPr>
        <w:t>（一）已生效的行政处罚决定书；</w:t>
      </w:r>
    </w:p>
    <w:p>
      <w:pPr>
        <w:ind w:firstLine="600" w:firstLineChars="200"/>
        <w:jc w:val="left"/>
        <w:rPr>
          <w:sz w:val="30"/>
          <w:szCs w:val="30"/>
        </w:rPr>
      </w:pPr>
      <w:r>
        <w:rPr>
          <w:rFonts w:hint="eastAsia"/>
          <w:sz w:val="30"/>
          <w:szCs w:val="30"/>
        </w:rPr>
        <w:t>（二）已生效的判决书或仲裁裁决书； </w:t>
      </w:r>
    </w:p>
    <w:p>
      <w:pPr>
        <w:ind w:firstLine="600" w:firstLineChars="200"/>
        <w:jc w:val="left"/>
        <w:rPr>
          <w:sz w:val="30"/>
          <w:szCs w:val="30"/>
        </w:rPr>
      </w:pPr>
      <w:r>
        <w:rPr>
          <w:rFonts w:hint="eastAsia"/>
          <w:sz w:val="30"/>
          <w:szCs w:val="30"/>
        </w:rPr>
        <w:t>（三）民防主管部门签发的整改通知书及其他文件资料；</w:t>
      </w:r>
    </w:p>
    <w:p>
      <w:pPr>
        <w:ind w:firstLine="600" w:firstLineChars="200"/>
        <w:jc w:val="left"/>
        <w:rPr>
          <w:sz w:val="30"/>
          <w:szCs w:val="30"/>
        </w:rPr>
      </w:pPr>
      <w:r>
        <w:rPr>
          <w:rFonts w:hint="eastAsia"/>
          <w:sz w:val="30"/>
          <w:szCs w:val="30"/>
        </w:rPr>
        <w:t>（四）人防工程建设过程中发现及根据举报、投诉经核实的材料；</w:t>
      </w:r>
    </w:p>
    <w:p>
      <w:pPr>
        <w:ind w:firstLine="600" w:firstLineChars="200"/>
        <w:jc w:val="left"/>
        <w:rPr>
          <w:sz w:val="30"/>
          <w:szCs w:val="30"/>
        </w:rPr>
      </w:pPr>
      <w:r>
        <w:rPr>
          <w:rFonts w:hint="eastAsia"/>
          <w:sz w:val="30"/>
          <w:szCs w:val="30"/>
        </w:rPr>
        <w:t>（五）人防行业协会签发的通知、文件资料；</w:t>
      </w:r>
    </w:p>
    <w:p>
      <w:pPr>
        <w:ind w:firstLine="600" w:firstLineChars="200"/>
        <w:jc w:val="left"/>
        <w:rPr>
          <w:sz w:val="30"/>
          <w:szCs w:val="30"/>
        </w:rPr>
      </w:pPr>
      <w:r>
        <w:rPr>
          <w:rFonts w:hint="eastAsia"/>
          <w:sz w:val="30"/>
          <w:szCs w:val="30"/>
        </w:rPr>
        <w:t>（六</w:t>
      </w:r>
      <w:r>
        <w:rPr>
          <w:sz w:val="30"/>
          <w:szCs w:val="30"/>
        </w:rPr>
        <w:t>）</w:t>
      </w:r>
      <w:r>
        <w:rPr>
          <w:rFonts w:hint="eastAsia"/>
          <w:sz w:val="30"/>
          <w:szCs w:val="30"/>
        </w:rPr>
        <w:t>其他具有法律效力和约束力的文件。</w:t>
      </w:r>
    </w:p>
    <w:p>
      <w:pPr>
        <w:ind w:firstLine="600" w:firstLineChars="200"/>
        <w:jc w:val="left"/>
        <w:rPr>
          <w:sz w:val="30"/>
          <w:szCs w:val="30"/>
        </w:rPr>
      </w:pPr>
      <w:r>
        <w:rPr>
          <w:rFonts w:hint="eastAsia"/>
          <w:sz w:val="30"/>
          <w:szCs w:val="30"/>
        </w:rPr>
        <w:t>第</w:t>
      </w:r>
      <w:r>
        <w:rPr>
          <w:rFonts w:hint="eastAsia"/>
          <w:sz w:val="30"/>
          <w:szCs w:val="30"/>
          <w:lang w:eastAsia="zh-CN"/>
        </w:rPr>
        <w:t>十八</w:t>
      </w:r>
      <w:r>
        <w:rPr>
          <w:rFonts w:hint="eastAsia"/>
          <w:sz w:val="30"/>
          <w:szCs w:val="30"/>
        </w:rPr>
        <w:t>条 本办法由无锡市民防行业协会负责解释，法律另有规定的除外。</w:t>
      </w:r>
    </w:p>
    <w:p>
      <w:pPr>
        <w:ind w:firstLine="600" w:firstLineChars="200"/>
        <w:jc w:val="left"/>
        <w:rPr>
          <w:rFonts w:hint="eastAsia"/>
          <w:sz w:val="30"/>
          <w:szCs w:val="30"/>
          <w:lang w:eastAsia="zh-CN"/>
        </w:rPr>
      </w:pPr>
      <w:r>
        <w:rPr>
          <w:rFonts w:hint="eastAsia"/>
          <w:sz w:val="30"/>
          <w:szCs w:val="30"/>
        </w:rPr>
        <w:t>第</w:t>
      </w:r>
      <w:r>
        <w:rPr>
          <w:rFonts w:hint="eastAsia"/>
          <w:sz w:val="30"/>
          <w:szCs w:val="30"/>
          <w:lang w:eastAsia="zh-CN"/>
        </w:rPr>
        <w:t>十九</w:t>
      </w:r>
      <w:r>
        <w:rPr>
          <w:rFonts w:hint="eastAsia"/>
          <w:sz w:val="30"/>
          <w:szCs w:val="30"/>
        </w:rPr>
        <w:t xml:space="preserve">条 </w:t>
      </w:r>
      <w:r>
        <w:rPr>
          <w:rFonts w:hint="eastAsia"/>
          <w:sz w:val="30"/>
          <w:szCs w:val="30"/>
          <w:lang w:eastAsia="zh-CN"/>
        </w:rPr>
        <w:t>人防工程监理行业的年度考核办法详见附件，另行公布。</w:t>
      </w:r>
    </w:p>
    <w:p>
      <w:pPr>
        <w:ind w:firstLine="600" w:firstLineChars="200"/>
        <w:jc w:val="left"/>
        <w:rPr>
          <w:sz w:val="30"/>
          <w:szCs w:val="30"/>
        </w:rPr>
      </w:pPr>
      <w:r>
        <w:rPr>
          <w:rFonts w:hint="eastAsia"/>
          <w:sz w:val="30"/>
          <w:szCs w:val="30"/>
        </w:rPr>
        <w:t>第</w:t>
      </w:r>
      <w:r>
        <w:rPr>
          <w:rFonts w:hint="eastAsia"/>
          <w:sz w:val="30"/>
          <w:szCs w:val="30"/>
          <w:lang w:eastAsia="zh-CN"/>
        </w:rPr>
        <w:t>二十</w:t>
      </w:r>
      <w:r>
        <w:rPr>
          <w:rFonts w:hint="eastAsia"/>
          <w:sz w:val="30"/>
          <w:szCs w:val="30"/>
        </w:rPr>
        <w:t>条 本办法自2015年  月 日起施行。</w:t>
      </w:r>
    </w:p>
    <w:p>
      <w:pPr>
        <w:ind w:firstLine="600" w:firstLineChars="200"/>
        <w:jc w:val="left"/>
        <w:rPr>
          <w:sz w:val="30"/>
          <w:szCs w:val="30"/>
        </w:rPr>
      </w:pPr>
    </w:p>
    <w:p>
      <w:pPr>
        <w:ind w:firstLine="600" w:firstLineChars="200"/>
        <w:jc w:val="left"/>
        <w:rPr>
          <w:sz w:val="30"/>
          <w:szCs w:val="30"/>
        </w:rPr>
      </w:pPr>
    </w:p>
    <w:p>
      <w:pPr>
        <w:ind w:firstLine="600" w:firstLineChars="200"/>
        <w:jc w:val="left"/>
        <w:rPr>
          <w:sz w:val="30"/>
          <w:szCs w:val="30"/>
        </w:rPr>
      </w:pPr>
    </w:p>
    <w:p>
      <w:pPr>
        <w:ind w:firstLine="600" w:firstLineChars="200"/>
        <w:jc w:val="left"/>
        <w:rPr>
          <w:sz w:val="30"/>
          <w:szCs w:val="30"/>
        </w:rPr>
      </w:pPr>
    </w:p>
    <w:p>
      <w:pPr>
        <w:spacing w:line="480" w:lineRule="auto"/>
        <w:ind w:firstLine="600" w:firstLineChars="200"/>
        <w:jc w:val="center"/>
        <w:rPr>
          <w:sz w:val="30"/>
          <w:szCs w:val="30"/>
        </w:rPr>
      </w:pPr>
      <w:r>
        <w:rPr>
          <w:rFonts w:hint="eastAsia"/>
          <w:sz w:val="30"/>
          <w:szCs w:val="30"/>
        </w:rPr>
        <w:t>无锡市民防行业协会自律公约</w:t>
      </w:r>
    </w:p>
    <w:p>
      <w:pPr>
        <w:spacing w:line="480" w:lineRule="auto"/>
        <w:ind w:firstLine="600" w:firstLineChars="200"/>
        <w:jc w:val="center"/>
        <w:rPr>
          <w:sz w:val="30"/>
          <w:szCs w:val="30"/>
        </w:rPr>
      </w:pPr>
      <w:r>
        <w:rPr>
          <w:rFonts w:hint="eastAsia"/>
          <w:sz w:val="30"/>
          <w:szCs w:val="30"/>
        </w:rPr>
        <w:t>承诺书</w:t>
      </w:r>
    </w:p>
    <w:p>
      <w:pPr>
        <w:ind w:firstLine="600" w:firstLineChars="200"/>
        <w:jc w:val="left"/>
        <w:rPr>
          <w:sz w:val="30"/>
          <w:szCs w:val="30"/>
        </w:rPr>
      </w:pPr>
      <w:r>
        <w:rPr>
          <w:rFonts w:hint="eastAsia"/>
          <w:sz w:val="30"/>
          <w:szCs w:val="30"/>
        </w:rPr>
        <w:t>本人以企业法定代表人的身份郑重承诺：</w:t>
      </w:r>
    </w:p>
    <w:p>
      <w:pPr>
        <w:ind w:firstLine="600" w:firstLineChars="200"/>
        <w:jc w:val="left"/>
        <w:rPr>
          <w:sz w:val="30"/>
          <w:szCs w:val="30"/>
        </w:rPr>
      </w:pPr>
      <w:r>
        <w:rPr>
          <w:rFonts w:hint="eastAsia"/>
          <w:sz w:val="30"/>
          <w:szCs w:val="30"/>
        </w:rPr>
        <w:t>我单位知晓行业协会颁布的《无锡市民防行业协会自律公约》（简称《公约》）的全部内容，将严格遵守和履行《公约》的规定，如有违反《公约》条款的，愿意依照《公约》规定接受处理。</w:t>
      </w:r>
    </w:p>
    <w:p>
      <w:pPr>
        <w:ind w:firstLine="600" w:firstLineChars="200"/>
        <w:jc w:val="left"/>
        <w:rPr>
          <w:sz w:val="30"/>
          <w:szCs w:val="30"/>
        </w:rPr>
      </w:pPr>
      <w:r>
        <w:rPr>
          <w:rFonts w:hint="eastAsia"/>
          <w:sz w:val="30"/>
          <w:szCs w:val="30"/>
        </w:rPr>
        <w:t>本承诺自签署之日起生效。</w:t>
      </w:r>
    </w:p>
    <w:p>
      <w:pPr>
        <w:ind w:firstLine="600" w:firstLineChars="200"/>
        <w:jc w:val="left"/>
        <w:rPr>
          <w:sz w:val="30"/>
          <w:szCs w:val="30"/>
        </w:rPr>
      </w:pPr>
    </w:p>
    <w:p>
      <w:pPr>
        <w:ind w:firstLine="600" w:firstLineChars="200"/>
        <w:jc w:val="left"/>
        <w:rPr>
          <w:sz w:val="30"/>
          <w:szCs w:val="30"/>
        </w:rPr>
      </w:pPr>
    </w:p>
    <w:p>
      <w:pPr>
        <w:ind w:firstLine="600" w:firstLineChars="200"/>
        <w:jc w:val="left"/>
        <w:rPr>
          <w:sz w:val="30"/>
          <w:szCs w:val="30"/>
        </w:rPr>
      </w:pPr>
    </w:p>
    <w:p>
      <w:pPr>
        <w:wordWrap w:val="0"/>
        <w:ind w:firstLine="600" w:firstLineChars="200"/>
        <w:jc w:val="right"/>
        <w:rPr>
          <w:sz w:val="30"/>
          <w:szCs w:val="30"/>
        </w:rPr>
      </w:pPr>
      <w:r>
        <w:rPr>
          <w:rFonts w:hint="eastAsia"/>
          <w:sz w:val="30"/>
          <w:szCs w:val="30"/>
        </w:rPr>
        <w:t xml:space="preserve">承诺单位签字（盖章）        </w:t>
      </w:r>
    </w:p>
    <w:p>
      <w:pPr>
        <w:wordWrap w:val="0"/>
        <w:ind w:firstLine="600" w:firstLineChars="200"/>
        <w:jc w:val="right"/>
        <w:rPr>
          <w:sz w:val="30"/>
          <w:szCs w:val="30"/>
        </w:rPr>
      </w:pPr>
      <w:r>
        <w:rPr>
          <w:rFonts w:hint="eastAsia"/>
          <w:sz w:val="30"/>
          <w:szCs w:val="30"/>
        </w:rPr>
        <w:t xml:space="preserve">    法定代表人签字              </w:t>
      </w:r>
    </w:p>
    <w:p>
      <w:pPr>
        <w:wordWrap w:val="0"/>
        <w:ind w:firstLine="600" w:firstLineChars="200"/>
        <w:jc w:val="right"/>
        <w:rPr>
          <w:sz w:val="30"/>
          <w:szCs w:val="30"/>
        </w:rPr>
      </w:pPr>
      <w:r>
        <w:rPr>
          <w:rFonts w:hint="eastAsia"/>
          <w:sz w:val="30"/>
          <w:szCs w:val="30"/>
        </w:rPr>
        <w:t xml:space="preserve">年    月    日   </w:t>
      </w:r>
    </w:p>
    <w:p>
      <w:pPr>
        <w:spacing w:line="480" w:lineRule="auto"/>
        <w:ind w:firstLine="600" w:firstLineChars="200"/>
        <w:jc w:val="left"/>
        <w:rPr>
          <w:sz w:val="30"/>
          <w:szCs w:val="30"/>
        </w:rPr>
      </w:pPr>
    </w:p>
    <w:p>
      <w:pPr>
        <w:spacing w:line="480" w:lineRule="auto"/>
        <w:ind w:firstLine="600" w:firstLineChars="200"/>
        <w:jc w:val="left"/>
        <w:rPr>
          <w:sz w:val="30"/>
          <w:szCs w:val="30"/>
        </w:rPr>
      </w:pPr>
      <w:r>
        <w:rPr>
          <w:rFonts w:hint="eastAsia"/>
          <w:sz w:val="30"/>
          <w:szCs w:val="30"/>
        </w:rPr>
        <w:t>此承诺书有效期限与进锡或进省承接业务登记备案有效日期同，逾期前应在重新备案后办理新的承诺书。</w:t>
      </w:r>
    </w:p>
    <w:p>
      <w:pPr>
        <w:ind w:firstLine="600" w:firstLineChars="200"/>
        <w:jc w:val="left"/>
        <w:rPr>
          <w:sz w:val="30"/>
          <w:szCs w:val="30"/>
        </w:rPr>
      </w:pPr>
    </w:p>
    <w:p>
      <w:pPr>
        <w:ind w:firstLine="600" w:firstLineChars="200"/>
        <w:jc w:val="left"/>
        <w:rPr>
          <w:sz w:val="30"/>
          <w:szCs w:val="30"/>
        </w:rPr>
      </w:pPr>
    </w:p>
    <w:p>
      <w:pPr>
        <w:spacing w:line="480" w:lineRule="auto"/>
        <w:jc w:val="left"/>
        <w:rPr>
          <w:rFonts w:hint="eastAsia"/>
          <w:sz w:val="30"/>
          <w:szCs w:val="30"/>
        </w:rPr>
      </w:pPr>
    </w:p>
    <w:p>
      <w:pPr>
        <w:spacing w:line="480" w:lineRule="auto"/>
        <w:jc w:val="left"/>
        <w:rPr>
          <w:rFonts w:hint="eastAsia"/>
          <w:sz w:val="30"/>
          <w:szCs w:val="30"/>
        </w:rPr>
      </w:pPr>
    </w:p>
    <w:p>
      <w:pPr>
        <w:spacing w:line="480" w:lineRule="auto"/>
        <w:jc w:val="left"/>
        <w:rPr>
          <w:rFonts w:hint="eastAsia"/>
          <w:sz w:val="30"/>
          <w:szCs w:val="30"/>
        </w:rPr>
      </w:pPr>
    </w:p>
    <w:p>
      <w:pPr>
        <w:spacing w:line="480" w:lineRule="auto"/>
        <w:jc w:val="left"/>
        <w:rPr>
          <w:rFonts w:hint="eastAsia"/>
          <w:sz w:val="30"/>
          <w:szCs w:val="30"/>
        </w:rPr>
      </w:pPr>
    </w:p>
    <w:p>
      <w:pPr>
        <w:spacing w:line="480" w:lineRule="auto"/>
        <w:jc w:val="left"/>
        <w:rPr>
          <w:sz w:val="30"/>
          <w:szCs w:val="30"/>
        </w:rPr>
      </w:pPr>
      <w:r>
        <w:rPr>
          <w:rFonts w:hint="eastAsia"/>
          <w:sz w:val="30"/>
          <w:szCs w:val="30"/>
        </w:rPr>
        <w:t>附件：</w:t>
      </w:r>
    </w:p>
    <w:p>
      <w:pPr>
        <w:ind w:firstLine="600" w:firstLineChars="200"/>
        <w:jc w:val="left"/>
        <w:rPr>
          <w:sz w:val="30"/>
          <w:szCs w:val="30"/>
        </w:rPr>
      </w:pPr>
    </w:p>
    <w:p>
      <w:pPr>
        <w:ind w:firstLine="600" w:firstLineChars="200"/>
        <w:jc w:val="left"/>
        <w:rPr>
          <w:sz w:val="30"/>
          <w:szCs w:val="30"/>
        </w:rPr>
      </w:pPr>
    </w:p>
    <w:p>
      <w:pPr>
        <w:ind w:firstLine="600" w:firstLineChars="200"/>
        <w:jc w:val="center"/>
        <w:rPr>
          <w:sz w:val="30"/>
          <w:szCs w:val="30"/>
        </w:rPr>
      </w:pPr>
      <w:r>
        <w:rPr>
          <w:rFonts w:hint="eastAsia"/>
          <w:sz w:val="30"/>
          <w:szCs w:val="30"/>
          <w:lang w:eastAsia="zh-CN"/>
        </w:rPr>
        <w:t>人防工程监理行业</w:t>
      </w:r>
      <w:r>
        <w:rPr>
          <w:rFonts w:hint="eastAsia"/>
          <w:sz w:val="30"/>
          <w:szCs w:val="30"/>
        </w:rPr>
        <w:t>考核评估</w:t>
      </w:r>
      <w:r>
        <w:rPr>
          <w:rFonts w:hint="eastAsia"/>
          <w:sz w:val="30"/>
          <w:szCs w:val="30"/>
          <w:lang w:eastAsia="zh-CN"/>
        </w:rPr>
        <w:t>办法</w:t>
      </w:r>
    </w:p>
    <w:p>
      <w:pPr>
        <w:ind w:firstLine="600" w:firstLineChars="200"/>
        <w:jc w:val="left"/>
        <w:rPr>
          <w:sz w:val="30"/>
          <w:szCs w:val="30"/>
        </w:rPr>
      </w:pPr>
      <w:r>
        <w:rPr>
          <w:rFonts w:hint="eastAsia"/>
          <w:sz w:val="30"/>
          <w:szCs w:val="30"/>
        </w:rPr>
        <w:t>第</w:t>
      </w:r>
      <w:r>
        <w:rPr>
          <w:rFonts w:hint="eastAsia"/>
          <w:sz w:val="30"/>
          <w:szCs w:val="30"/>
          <w:lang w:eastAsia="zh-CN"/>
        </w:rPr>
        <w:t>一</w:t>
      </w:r>
      <w:r>
        <w:rPr>
          <w:rFonts w:hint="eastAsia"/>
          <w:sz w:val="30"/>
          <w:szCs w:val="30"/>
        </w:rPr>
        <w:t>条 对监理企业的年度考核采取量化记分方式，总分100分，考核得分为100-累计扣分/在建人防工程项目个数。考核期为每年1月1日至12月31日。</w:t>
      </w:r>
    </w:p>
    <w:p>
      <w:pPr>
        <w:ind w:firstLine="600" w:firstLineChars="200"/>
        <w:jc w:val="left"/>
        <w:rPr>
          <w:sz w:val="30"/>
          <w:szCs w:val="30"/>
        </w:rPr>
      </w:pPr>
      <w:r>
        <w:rPr>
          <w:rFonts w:hint="eastAsia"/>
          <w:sz w:val="30"/>
          <w:szCs w:val="30"/>
        </w:rPr>
        <w:t>第</w:t>
      </w:r>
      <w:r>
        <w:rPr>
          <w:rFonts w:hint="eastAsia"/>
          <w:sz w:val="30"/>
          <w:szCs w:val="30"/>
          <w:lang w:eastAsia="zh-CN"/>
        </w:rPr>
        <w:t>二</w:t>
      </w:r>
      <w:r>
        <w:rPr>
          <w:rFonts w:hint="eastAsia"/>
          <w:sz w:val="30"/>
          <w:szCs w:val="30"/>
        </w:rPr>
        <w:t>条 监理企业年度考核得分在80分以上（含80分）的，年度考核结果为优良；得分在60以上（含60分）80分以下的，年度考核结果为合格；得分在60分以下的，年度考核不合格。</w:t>
      </w:r>
    </w:p>
    <w:p>
      <w:pPr>
        <w:ind w:firstLine="600" w:firstLineChars="200"/>
        <w:jc w:val="left"/>
        <w:rPr>
          <w:sz w:val="30"/>
          <w:szCs w:val="30"/>
        </w:rPr>
      </w:pPr>
      <w:r>
        <w:rPr>
          <w:rFonts w:hint="eastAsia"/>
          <w:sz w:val="30"/>
          <w:szCs w:val="30"/>
        </w:rPr>
        <w:t>第</w:t>
      </w:r>
      <w:r>
        <w:rPr>
          <w:rFonts w:hint="eastAsia"/>
          <w:sz w:val="30"/>
          <w:szCs w:val="30"/>
          <w:lang w:eastAsia="zh-CN"/>
        </w:rPr>
        <w:t>三</w:t>
      </w:r>
      <w:r>
        <w:rPr>
          <w:rFonts w:hint="eastAsia"/>
          <w:sz w:val="30"/>
          <w:szCs w:val="30"/>
        </w:rPr>
        <w:t>条 （一）对年度考核优良的企业，在日常市场监管、投标、资质升级、评奖获优方面给予优先扶持。年度考核得分低于80分的企业取消年度各项先进评选资格。</w:t>
      </w:r>
    </w:p>
    <w:p>
      <w:pPr>
        <w:ind w:firstLine="600" w:firstLineChars="200"/>
        <w:jc w:val="left"/>
        <w:rPr>
          <w:sz w:val="30"/>
          <w:szCs w:val="30"/>
        </w:rPr>
      </w:pPr>
      <w:r>
        <w:rPr>
          <w:rFonts w:hint="eastAsia"/>
          <w:sz w:val="30"/>
          <w:szCs w:val="30"/>
        </w:rPr>
        <w:t>（二）对考核不合格的企业，自考核结果公布之日起即进行问题整改，整改期3个月，整改期内，暂停该企业市场准入、项目备案等相关手续办理。到期后企业提交书面申请，市民防局授权市民防行业协会对整改情况进行核查。如仍未整改到位的或发现有新的违规行为的，相应延长整改期。</w:t>
      </w:r>
    </w:p>
    <w:p>
      <w:pPr>
        <w:ind w:firstLine="600" w:firstLineChars="200"/>
        <w:jc w:val="left"/>
        <w:rPr>
          <w:sz w:val="30"/>
          <w:szCs w:val="30"/>
        </w:rPr>
      </w:pPr>
      <w:r>
        <w:rPr>
          <w:rFonts w:hint="eastAsia"/>
          <w:sz w:val="30"/>
          <w:szCs w:val="30"/>
        </w:rPr>
        <w:t>第</w:t>
      </w:r>
      <w:r>
        <w:rPr>
          <w:rFonts w:hint="eastAsia"/>
          <w:sz w:val="30"/>
          <w:szCs w:val="30"/>
          <w:lang w:eastAsia="zh-CN"/>
        </w:rPr>
        <w:t>四</w:t>
      </w:r>
      <w:r>
        <w:rPr>
          <w:rFonts w:hint="eastAsia"/>
          <w:sz w:val="30"/>
          <w:szCs w:val="30"/>
        </w:rPr>
        <w:t>条 年度考核结果纳入市民防局信用管理体系。年度考核不合格的，认定为较重失信行为，列入黄牌警示企业；有严重不良行为记录或连续两个年度考核不合格的，认定为严重失信行为，列入 “黑名单”企业。对失信企业将上报市民防局按照省、市信用管理相关规定实行多部门、跨地区联动惩戒，尤其是对列入“黑名单”的企业，建议资质审批部门降低资质或吊销资质。</w:t>
      </w:r>
    </w:p>
    <w:p>
      <w:pPr>
        <w:ind w:firstLine="600" w:firstLineChars="200"/>
        <w:jc w:val="left"/>
        <w:rPr>
          <w:sz w:val="30"/>
          <w:szCs w:val="30"/>
        </w:rPr>
      </w:pPr>
      <w:r>
        <w:rPr>
          <w:rFonts w:hint="eastAsia"/>
          <w:sz w:val="30"/>
          <w:szCs w:val="30"/>
        </w:rPr>
        <w:t>第</w:t>
      </w:r>
      <w:r>
        <w:rPr>
          <w:rFonts w:hint="eastAsia"/>
          <w:sz w:val="30"/>
          <w:szCs w:val="30"/>
          <w:lang w:eastAsia="zh-CN"/>
        </w:rPr>
        <w:t>五</w:t>
      </w:r>
      <w:r>
        <w:rPr>
          <w:rFonts w:hint="eastAsia"/>
          <w:sz w:val="30"/>
          <w:szCs w:val="30"/>
        </w:rPr>
        <w:t>条 市民防行业协会每年2月底前将上一年度的考核结果和处理意见上报市民防局。</w:t>
      </w:r>
    </w:p>
    <w:p>
      <w:pPr>
        <w:ind w:firstLine="600" w:firstLineChars="200"/>
        <w:jc w:val="left"/>
        <w:rPr>
          <w:sz w:val="30"/>
          <w:szCs w:val="30"/>
        </w:rPr>
      </w:pPr>
      <w:r>
        <w:rPr>
          <w:rFonts w:hint="eastAsia"/>
          <w:sz w:val="30"/>
          <w:szCs w:val="30"/>
        </w:rPr>
        <w:t>第</w:t>
      </w:r>
      <w:r>
        <w:rPr>
          <w:rFonts w:hint="eastAsia"/>
          <w:sz w:val="30"/>
          <w:szCs w:val="30"/>
          <w:lang w:eastAsia="zh-CN"/>
        </w:rPr>
        <w:t>六</w:t>
      </w:r>
      <w:r>
        <w:rPr>
          <w:rFonts w:hint="eastAsia"/>
          <w:sz w:val="30"/>
          <w:szCs w:val="30"/>
        </w:rPr>
        <w:t>条 在考核中发现应由其他部门进行行政处罚的事项，将移送相关部门进行处罚。涉嫌违法犯罪的，移送司法机关依法处理。</w:t>
      </w:r>
    </w:p>
    <w:p>
      <w:pPr>
        <w:ind w:firstLine="600" w:firstLineChars="200"/>
        <w:jc w:val="left"/>
        <w:rPr>
          <w:sz w:val="30"/>
          <w:szCs w:val="30"/>
        </w:rPr>
      </w:pPr>
      <w:r>
        <w:rPr>
          <w:rFonts w:hint="eastAsia"/>
          <w:sz w:val="30"/>
          <w:szCs w:val="30"/>
        </w:rPr>
        <w:t>第</w:t>
      </w:r>
      <w:r>
        <w:rPr>
          <w:rFonts w:hint="eastAsia"/>
          <w:sz w:val="30"/>
          <w:szCs w:val="30"/>
          <w:lang w:eastAsia="zh-CN"/>
        </w:rPr>
        <w:t>七</w:t>
      </w:r>
      <w:r>
        <w:rPr>
          <w:rFonts w:hint="eastAsia"/>
          <w:sz w:val="30"/>
          <w:szCs w:val="30"/>
        </w:rPr>
        <w:t>条 监理企业年度考核结果将在“无锡市民防行业协会网站”进行公示，引导市场选优弃劣。企业对年度考核结果有异议的，可在公示之日起15日内向市民防行业协会书面提出异议，市民防行业协会在7个工作日内作出书面回复。</w:t>
      </w:r>
    </w:p>
    <w:p>
      <w:pPr>
        <w:jc w:val="left"/>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right"/>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4380898"/>
                </w:sdtPr>
                <w:sdtContent>
                  <w:p>
                    <w:pPr>
                      <w:pStyle w:val="2"/>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EC"/>
    <w:rsid w:val="00041D98"/>
    <w:rsid w:val="00076899"/>
    <w:rsid w:val="000C23E0"/>
    <w:rsid w:val="0014311E"/>
    <w:rsid w:val="002E276C"/>
    <w:rsid w:val="003135D1"/>
    <w:rsid w:val="00370426"/>
    <w:rsid w:val="003C0098"/>
    <w:rsid w:val="003D6666"/>
    <w:rsid w:val="003E15EC"/>
    <w:rsid w:val="00415BE7"/>
    <w:rsid w:val="00461802"/>
    <w:rsid w:val="004976E1"/>
    <w:rsid w:val="004D5846"/>
    <w:rsid w:val="004E3F6E"/>
    <w:rsid w:val="00617A3A"/>
    <w:rsid w:val="00690AA3"/>
    <w:rsid w:val="00705517"/>
    <w:rsid w:val="00714732"/>
    <w:rsid w:val="00722953"/>
    <w:rsid w:val="007457B8"/>
    <w:rsid w:val="007B07E1"/>
    <w:rsid w:val="008002BD"/>
    <w:rsid w:val="0081498C"/>
    <w:rsid w:val="00815569"/>
    <w:rsid w:val="008B1C6A"/>
    <w:rsid w:val="008D3478"/>
    <w:rsid w:val="008F3FC8"/>
    <w:rsid w:val="009503C3"/>
    <w:rsid w:val="00A34F28"/>
    <w:rsid w:val="00AA3337"/>
    <w:rsid w:val="00AC044E"/>
    <w:rsid w:val="00B341AF"/>
    <w:rsid w:val="00BE078E"/>
    <w:rsid w:val="00BF3247"/>
    <w:rsid w:val="00C04D2B"/>
    <w:rsid w:val="00C84319"/>
    <w:rsid w:val="00C97EF8"/>
    <w:rsid w:val="00D7307C"/>
    <w:rsid w:val="00E35E52"/>
    <w:rsid w:val="00EB0A68"/>
    <w:rsid w:val="00EC2F94"/>
    <w:rsid w:val="00EF7BD7"/>
    <w:rsid w:val="20BB3B30"/>
    <w:rsid w:val="6EDC35E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D5E29-9F96-4BC9-9110-622D15E553CA}">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3381</Characters>
  <Lines>28</Lines>
  <Paragraphs>7</Paragraphs>
  <TotalTime>0</TotalTime>
  <ScaleCrop>false</ScaleCrop>
  <LinksUpToDate>false</LinksUpToDate>
  <CharactersWithSpaces>3967</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2015-11-25T01:55:00Z</dcterms:created>
  <dc:creator>user</dc:creator>
  <cp:lastModifiedBy>Administrator</cp:lastModifiedBy>
  <cp:lastPrinted>2015-12-07T07:32:00Z</cp:lastPrinted>
  <dcterms:modified xsi:type="dcterms:W3CDTF">2015-12-21T01:57:58Z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