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FA0" w:rsidRDefault="00BF15E4">
      <w:pPr>
        <w:jc w:val="center"/>
        <w:rPr>
          <w:sz w:val="36"/>
          <w:szCs w:val="36"/>
        </w:rPr>
      </w:pPr>
      <w:r>
        <w:rPr>
          <w:rFonts w:hint="eastAsia"/>
          <w:sz w:val="36"/>
          <w:szCs w:val="36"/>
        </w:rPr>
        <w:t>无锡市民防行业协会</w:t>
      </w:r>
    </w:p>
    <w:p w:rsidR="006F4FA0" w:rsidRDefault="00BF15E4">
      <w:pPr>
        <w:jc w:val="center"/>
        <w:rPr>
          <w:sz w:val="36"/>
          <w:szCs w:val="36"/>
        </w:rPr>
      </w:pPr>
      <w:r>
        <w:rPr>
          <w:rFonts w:hint="eastAsia"/>
          <w:sz w:val="36"/>
          <w:szCs w:val="36"/>
        </w:rPr>
        <w:t>无锡市人防工程设计行业自律公约</w:t>
      </w:r>
    </w:p>
    <w:p w:rsidR="006F4FA0" w:rsidRDefault="00BF15E4">
      <w:pPr>
        <w:spacing w:line="480" w:lineRule="auto"/>
        <w:ind w:firstLineChars="200" w:firstLine="560"/>
        <w:jc w:val="center"/>
        <w:rPr>
          <w:sz w:val="28"/>
          <w:szCs w:val="28"/>
        </w:rPr>
      </w:pPr>
      <w:r>
        <w:rPr>
          <w:rFonts w:hint="eastAsia"/>
          <w:sz w:val="28"/>
          <w:szCs w:val="28"/>
        </w:rPr>
        <w:t>第一章</w:t>
      </w:r>
      <w:r>
        <w:rPr>
          <w:rFonts w:hint="eastAsia"/>
          <w:sz w:val="28"/>
          <w:szCs w:val="28"/>
        </w:rPr>
        <w:t xml:space="preserve">    </w:t>
      </w:r>
      <w:r>
        <w:rPr>
          <w:rFonts w:hint="eastAsia"/>
          <w:sz w:val="28"/>
          <w:szCs w:val="28"/>
        </w:rPr>
        <w:t>总则</w:t>
      </w:r>
    </w:p>
    <w:p w:rsidR="006F4FA0" w:rsidRDefault="00BF15E4">
      <w:pPr>
        <w:spacing w:line="480" w:lineRule="auto"/>
        <w:ind w:firstLineChars="200" w:firstLine="560"/>
        <w:jc w:val="left"/>
        <w:rPr>
          <w:sz w:val="28"/>
          <w:szCs w:val="28"/>
        </w:rPr>
      </w:pPr>
      <w:r>
        <w:rPr>
          <w:rFonts w:hint="eastAsia"/>
          <w:sz w:val="28"/>
          <w:szCs w:val="28"/>
        </w:rPr>
        <w:t>第一条</w:t>
      </w:r>
      <w:r>
        <w:rPr>
          <w:rFonts w:hint="eastAsia"/>
          <w:sz w:val="28"/>
          <w:szCs w:val="28"/>
        </w:rPr>
        <w:t xml:space="preserve"> </w:t>
      </w:r>
      <w:r>
        <w:rPr>
          <w:rFonts w:hint="eastAsia"/>
          <w:sz w:val="28"/>
          <w:szCs w:val="28"/>
        </w:rPr>
        <w:t>为加强人防工程设计管理，规范人防工程设计市场，提高人防工程设计质量，维护民防行业公共利益，遵守国务院《建设工程勘察设计条例》和人民防空工程设计行政许可资质管理办法的通知（国人防</w:t>
      </w:r>
      <w:r>
        <w:rPr>
          <w:rFonts w:hint="eastAsia"/>
          <w:sz w:val="28"/>
          <w:szCs w:val="28"/>
        </w:rPr>
        <w:t>[2013]417</w:t>
      </w:r>
      <w:r>
        <w:rPr>
          <w:rFonts w:hint="eastAsia"/>
          <w:sz w:val="28"/>
          <w:szCs w:val="28"/>
        </w:rPr>
        <w:t>号）等有关法律规范。对参与本区域内的人防工程设计行为进行自我约束和自我管理，促进设计企业公平竞争，共同维护设计市场秩序，确保人防工程设计质量，特制定自律公约。</w:t>
      </w:r>
    </w:p>
    <w:p w:rsidR="006F4FA0" w:rsidRDefault="00BF15E4">
      <w:pPr>
        <w:spacing w:line="480" w:lineRule="auto"/>
        <w:ind w:firstLineChars="200" w:firstLine="560"/>
        <w:jc w:val="left"/>
        <w:rPr>
          <w:sz w:val="28"/>
          <w:szCs w:val="28"/>
        </w:rPr>
      </w:pPr>
      <w:r>
        <w:rPr>
          <w:rFonts w:hint="eastAsia"/>
          <w:sz w:val="28"/>
          <w:szCs w:val="28"/>
        </w:rPr>
        <w:t>第二条</w:t>
      </w:r>
      <w:r>
        <w:rPr>
          <w:rFonts w:hint="eastAsia"/>
          <w:sz w:val="28"/>
          <w:szCs w:val="28"/>
        </w:rPr>
        <w:t xml:space="preserve"> </w:t>
      </w:r>
      <w:r>
        <w:rPr>
          <w:rFonts w:hint="eastAsia"/>
          <w:sz w:val="28"/>
          <w:szCs w:val="28"/>
        </w:rPr>
        <w:t>凡在本市区域内从事人防工程设计业务活动的单位，必须遵守本公约，违约的责任由违约的单位自负。</w:t>
      </w:r>
    </w:p>
    <w:p w:rsidR="006F4FA0" w:rsidRDefault="00BF15E4">
      <w:pPr>
        <w:spacing w:line="480" w:lineRule="auto"/>
        <w:ind w:firstLineChars="200" w:firstLine="560"/>
        <w:jc w:val="left"/>
        <w:rPr>
          <w:sz w:val="28"/>
          <w:szCs w:val="28"/>
        </w:rPr>
      </w:pPr>
      <w:r>
        <w:rPr>
          <w:rFonts w:hint="eastAsia"/>
          <w:sz w:val="28"/>
          <w:szCs w:val="28"/>
        </w:rPr>
        <w:t>第三条</w:t>
      </w:r>
      <w:r>
        <w:rPr>
          <w:rFonts w:hint="eastAsia"/>
          <w:sz w:val="28"/>
          <w:szCs w:val="28"/>
        </w:rPr>
        <w:t xml:space="preserve"> </w:t>
      </w:r>
      <w:r>
        <w:rPr>
          <w:rFonts w:hint="eastAsia"/>
          <w:sz w:val="28"/>
          <w:szCs w:val="28"/>
        </w:rPr>
        <w:t>人防工程是指由主体工程，配套工程及地面附属设备施用房组成，为保障人防指挥、信息、疏散、掩蔽、储备、救护等需要而单独修建的地下防护建筑以及结合地面建筑修建的战时可用于防空的地下室。</w:t>
      </w:r>
    </w:p>
    <w:p w:rsidR="006F4FA0" w:rsidRDefault="00BF15E4">
      <w:pPr>
        <w:spacing w:line="480" w:lineRule="auto"/>
        <w:ind w:firstLineChars="200" w:firstLine="560"/>
        <w:jc w:val="left"/>
        <w:rPr>
          <w:sz w:val="28"/>
          <w:szCs w:val="28"/>
        </w:rPr>
      </w:pPr>
      <w:r>
        <w:rPr>
          <w:rFonts w:hint="eastAsia"/>
          <w:sz w:val="28"/>
          <w:szCs w:val="28"/>
        </w:rPr>
        <w:t>第四条</w:t>
      </w:r>
      <w:r>
        <w:rPr>
          <w:rFonts w:hint="eastAsia"/>
          <w:sz w:val="28"/>
          <w:szCs w:val="28"/>
        </w:rPr>
        <w:t xml:space="preserve"> </w:t>
      </w:r>
      <w:r>
        <w:rPr>
          <w:rFonts w:hint="eastAsia"/>
          <w:sz w:val="28"/>
          <w:szCs w:val="28"/>
        </w:rPr>
        <w:t>其他人防防护设施是指兼顾人防需要的地下工程和落实人防要求的城市重要基础设施，重要厂矿企业生产设施的防护部分。</w:t>
      </w:r>
    </w:p>
    <w:p w:rsidR="006F4FA0" w:rsidRDefault="00BF15E4">
      <w:pPr>
        <w:spacing w:line="480" w:lineRule="auto"/>
        <w:ind w:firstLineChars="200" w:firstLine="560"/>
        <w:jc w:val="center"/>
        <w:rPr>
          <w:sz w:val="28"/>
          <w:szCs w:val="28"/>
        </w:rPr>
      </w:pPr>
      <w:r>
        <w:rPr>
          <w:rFonts w:hint="eastAsia"/>
          <w:sz w:val="28"/>
          <w:szCs w:val="28"/>
        </w:rPr>
        <w:t>第二章</w:t>
      </w:r>
      <w:r>
        <w:rPr>
          <w:rFonts w:hint="eastAsia"/>
          <w:sz w:val="28"/>
          <w:szCs w:val="28"/>
        </w:rPr>
        <w:t xml:space="preserve">    </w:t>
      </w:r>
      <w:r>
        <w:rPr>
          <w:rFonts w:hint="eastAsia"/>
          <w:sz w:val="28"/>
          <w:szCs w:val="28"/>
        </w:rPr>
        <w:t>资质验审</w:t>
      </w:r>
    </w:p>
    <w:p w:rsidR="006F4FA0" w:rsidRDefault="00BF15E4">
      <w:pPr>
        <w:spacing w:line="480" w:lineRule="auto"/>
        <w:ind w:firstLineChars="200" w:firstLine="560"/>
        <w:jc w:val="left"/>
        <w:rPr>
          <w:sz w:val="28"/>
          <w:szCs w:val="28"/>
        </w:rPr>
      </w:pPr>
      <w:r>
        <w:rPr>
          <w:rFonts w:hint="eastAsia"/>
          <w:sz w:val="28"/>
          <w:szCs w:val="28"/>
        </w:rPr>
        <w:t>第五条</w:t>
      </w:r>
      <w:r>
        <w:rPr>
          <w:rFonts w:hint="eastAsia"/>
          <w:sz w:val="28"/>
          <w:szCs w:val="28"/>
        </w:rPr>
        <w:t xml:space="preserve"> </w:t>
      </w:r>
      <w:r>
        <w:rPr>
          <w:rFonts w:hint="eastAsia"/>
          <w:sz w:val="28"/>
          <w:szCs w:val="28"/>
        </w:rPr>
        <w:t>从事人防工程和其他人防防护设施设计活动的单位，应按《人防工程设计行政许可资质管理办法》（国人防</w:t>
      </w:r>
      <w:r>
        <w:rPr>
          <w:rFonts w:hint="eastAsia"/>
          <w:sz w:val="28"/>
          <w:szCs w:val="28"/>
        </w:rPr>
        <w:t>[2013]417</w:t>
      </w:r>
      <w:r>
        <w:rPr>
          <w:rFonts w:hint="eastAsia"/>
          <w:sz w:val="28"/>
          <w:szCs w:val="28"/>
        </w:rPr>
        <w:t>号）规定，申请领取相应人防设计许可资质。民防行业协会对所从事人防工程设计活动的单位进行资质材料的核查和评估，经核查合格方可在资</w:t>
      </w:r>
      <w:r>
        <w:rPr>
          <w:rFonts w:hint="eastAsia"/>
          <w:sz w:val="28"/>
          <w:szCs w:val="28"/>
        </w:rPr>
        <w:lastRenderedPageBreak/>
        <w:t>质许可范围内从事本市区域内的人防工程设计活动。</w:t>
      </w:r>
    </w:p>
    <w:p w:rsidR="006F4FA0" w:rsidRDefault="00BF15E4">
      <w:pPr>
        <w:spacing w:line="480" w:lineRule="auto"/>
        <w:ind w:firstLineChars="200" w:firstLine="560"/>
        <w:jc w:val="left"/>
        <w:rPr>
          <w:sz w:val="28"/>
          <w:szCs w:val="28"/>
        </w:rPr>
      </w:pPr>
      <w:r>
        <w:rPr>
          <w:rFonts w:hint="eastAsia"/>
          <w:sz w:val="28"/>
          <w:szCs w:val="28"/>
        </w:rPr>
        <w:t>第六条</w:t>
      </w:r>
      <w:r>
        <w:rPr>
          <w:rFonts w:hint="eastAsia"/>
          <w:sz w:val="28"/>
          <w:szCs w:val="28"/>
        </w:rPr>
        <w:t xml:space="preserve"> </w:t>
      </w:r>
      <w:r>
        <w:rPr>
          <w:rFonts w:hint="eastAsia"/>
          <w:sz w:val="28"/>
          <w:szCs w:val="28"/>
        </w:rPr>
        <w:t>从事人防工程设计活动的企业，应提供下列核查资料</w:t>
      </w:r>
    </w:p>
    <w:p w:rsidR="006F4FA0" w:rsidRDefault="00BF15E4">
      <w:pPr>
        <w:spacing w:line="480" w:lineRule="auto"/>
        <w:ind w:firstLineChars="200" w:firstLine="560"/>
        <w:jc w:val="left"/>
        <w:rPr>
          <w:sz w:val="28"/>
          <w:szCs w:val="28"/>
        </w:rPr>
      </w:pPr>
      <w:r>
        <w:rPr>
          <w:rFonts w:hint="eastAsia"/>
          <w:sz w:val="28"/>
          <w:szCs w:val="28"/>
        </w:rPr>
        <w:t>（一）人防工程资质许可证复印件（核原件）</w:t>
      </w:r>
    </w:p>
    <w:p w:rsidR="006F4FA0" w:rsidRDefault="00BF15E4">
      <w:pPr>
        <w:spacing w:line="480" w:lineRule="auto"/>
        <w:ind w:firstLineChars="200" w:firstLine="560"/>
        <w:jc w:val="left"/>
        <w:rPr>
          <w:sz w:val="28"/>
          <w:szCs w:val="28"/>
        </w:rPr>
      </w:pPr>
      <w:r>
        <w:rPr>
          <w:rFonts w:hint="eastAsia"/>
          <w:sz w:val="28"/>
          <w:szCs w:val="28"/>
        </w:rPr>
        <w:t>（二）设计单位营业执照副本、组织机构代码证、税务登记证等证书复印件（核原件）</w:t>
      </w:r>
    </w:p>
    <w:p w:rsidR="006F4FA0" w:rsidRDefault="00BF15E4">
      <w:pPr>
        <w:spacing w:line="480" w:lineRule="auto"/>
        <w:ind w:firstLineChars="200" w:firstLine="560"/>
        <w:jc w:val="left"/>
        <w:rPr>
          <w:sz w:val="28"/>
          <w:szCs w:val="28"/>
        </w:rPr>
      </w:pPr>
      <w:r>
        <w:rPr>
          <w:rFonts w:hint="eastAsia"/>
          <w:sz w:val="28"/>
          <w:szCs w:val="28"/>
        </w:rPr>
        <w:t>（三）企业法人代表身份证复印件（核原件）</w:t>
      </w:r>
    </w:p>
    <w:p w:rsidR="006F4FA0" w:rsidRDefault="00BF15E4">
      <w:pPr>
        <w:spacing w:line="480" w:lineRule="auto"/>
        <w:ind w:firstLineChars="200" w:firstLine="560"/>
        <w:jc w:val="left"/>
        <w:rPr>
          <w:sz w:val="28"/>
          <w:szCs w:val="28"/>
        </w:rPr>
      </w:pPr>
      <w:r>
        <w:rPr>
          <w:rFonts w:hint="eastAsia"/>
          <w:sz w:val="28"/>
          <w:szCs w:val="28"/>
        </w:rPr>
        <w:t>（四）企业负责人、技术负责人的身份证明、任职文件、毕业证、职称证书复印件（核原件）</w:t>
      </w:r>
    </w:p>
    <w:p w:rsidR="006F4FA0" w:rsidRDefault="00BF15E4">
      <w:pPr>
        <w:spacing w:line="480" w:lineRule="auto"/>
        <w:ind w:firstLineChars="200" w:firstLine="560"/>
        <w:jc w:val="left"/>
        <w:rPr>
          <w:sz w:val="28"/>
          <w:szCs w:val="28"/>
        </w:rPr>
      </w:pPr>
      <w:r>
        <w:rPr>
          <w:rFonts w:hint="eastAsia"/>
          <w:sz w:val="28"/>
          <w:szCs w:val="28"/>
        </w:rPr>
        <w:t>（五）设计资质许可申请表中所列的注册执业人员、注册防护工程师身份证、注册证书、劳动合同、社保证明复印件（核原件）</w:t>
      </w:r>
    </w:p>
    <w:p w:rsidR="006F4FA0" w:rsidRDefault="00BF15E4">
      <w:pPr>
        <w:spacing w:line="480" w:lineRule="auto"/>
        <w:ind w:firstLineChars="200" w:firstLine="560"/>
        <w:jc w:val="left"/>
        <w:rPr>
          <w:sz w:val="28"/>
          <w:szCs w:val="28"/>
        </w:rPr>
      </w:pPr>
      <w:r>
        <w:rPr>
          <w:rFonts w:hint="eastAsia"/>
          <w:sz w:val="28"/>
          <w:szCs w:val="28"/>
        </w:rPr>
        <w:t>（六）非注册专业技术人员须在图签栏内签字人员的身份证、毕业证、职称证书、劳动合同、社保证明及个人业绩复印件（核原件）</w:t>
      </w:r>
    </w:p>
    <w:p w:rsidR="006F4FA0" w:rsidRDefault="00BF15E4">
      <w:pPr>
        <w:spacing w:line="480" w:lineRule="auto"/>
        <w:ind w:firstLineChars="200" w:firstLine="560"/>
        <w:jc w:val="left"/>
        <w:rPr>
          <w:sz w:val="28"/>
          <w:szCs w:val="28"/>
        </w:rPr>
      </w:pPr>
      <w:r>
        <w:rPr>
          <w:rFonts w:hint="eastAsia"/>
          <w:sz w:val="28"/>
          <w:szCs w:val="28"/>
        </w:rPr>
        <w:t>（七）人防工程设计合同复印件（核原件）</w:t>
      </w:r>
    </w:p>
    <w:p w:rsidR="008A0171" w:rsidRDefault="008A0171">
      <w:pPr>
        <w:spacing w:line="480" w:lineRule="auto"/>
        <w:ind w:firstLineChars="200" w:firstLine="560"/>
        <w:jc w:val="center"/>
        <w:rPr>
          <w:rFonts w:hint="eastAsia"/>
          <w:sz w:val="28"/>
          <w:szCs w:val="28"/>
        </w:rPr>
      </w:pPr>
    </w:p>
    <w:p w:rsidR="006F4FA0" w:rsidRDefault="00BF15E4">
      <w:pPr>
        <w:spacing w:line="480" w:lineRule="auto"/>
        <w:ind w:firstLineChars="200" w:firstLine="560"/>
        <w:jc w:val="center"/>
        <w:rPr>
          <w:sz w:val="28"/>
          <w:szCs w:val="28"/>
        </w:rPr>
      </w:pPr>
      <w:r>
        <w:rPr>
          <w:rFonts w:hint="eastAsia"/>
          <w:sz w:val="28"/>
          <w:szCs w:val="28"/>
        </w:rPr>
        <w:t>第三章</w:t>
      </w:r>
      <w:r>
        <w:rPr>
          <w:rFonts w:hint="eastAsia"/>
          <w:sz w:val="28"/>
          <w:szCs w:val="28"/>
        </w:rPr>
        <w:t xml:space="preserve">   </w:t>
      </w:r>
      <w:r>
        <w:rPr>
          <w:rFonts w:hint="eastAsia"/>
          <w:sz w:val="28"/>
          <w:szCs w:val="28"/>
        </w:rPr>
        <w:t>行为准则</w:t>
      </w:r>
    </w:p>
    <w:p w:rsidR="006F4FA0" w:rsidRDefault="00BF15E4">
      <w:pPr>
        <w:spacing w:line="480" w:lineRule="auto"/>
        <w:ind w:firstLineChars="200" w:firstLine="560"/>
        <w:jc w:val="left"/>
        <w:rPr>
          <w:sz w:val="28"/>
          <w:szCs w:val="28"/>
        </w:rPr>
      </w:pPr>
      <w:r>
        <w:rPr>
          <w:rFonts w:hint="eastAsia"/>
          <w:sz w:val="28"/>
          <w:szCs w:val="28"/>
        </w:rPr>
        <w:t>第七条</w:t>
      </w:r>
      <w:r>
        <w:rPr>
          <w:rFonts w:hint="eastAsia"/>
          <w:sz w:val="28"/>
          <w:szCs w:val="28"/>
        </w:rPr>
        <w:t xml:space="preserve"> </w:t>
      </w:r>
      <w:r>
        <w:rPr>
          <w:rFonts w:hint="eastAsia"/>
          <w:sz w:val="28"/>
          <w:szCs w:val="28"/>
        </w:rPr>
        <w:t>外省市进场的设计单位，应在省民防局备案并接受市人防主管部门监督和市民防行业协会管理。</w:t>
      </w:r>
    </w:p>
    <w:p w:rsidR="006F4FA0" w:rsidRDefault="00BF15E4">
      <w:pPr>
        <w:spacing w:line="480" w:lineRule="auto"/>
        <w:ind w:firstLineChars="200" w:firstLine="560"/>
        <w:jc w:val="left"/>
        <w:rPr>
          <w:sz w:val="28"/>
          <w:szCs w:val="28"/>
        </w:rPr>
      </w:pPr>
      <w:r>
        <w:rPr>
          <w:rFonts w:hint="eastAsia"/>
          <w:sz w:val="28"/>
          <w:szCs w:val="28"/>
        </w:rPr>
        <w:t>第八条</w:t>
      </w:r>
      <w:r>
        <w:rPr>
          <w:rFonts w:hint="eastAsia"/>
          <w:sz w:val="28"/>
          <w:szCs w:val="28"/>
        </w:rPr>
        <w:t xml:space="preserve"> </w:t>
      </w:r>
      <w:r>
        <w:rPr>
          <w:rFonts w:hint="eastAsia"/>
          <w:sz w:val="28"/>
          <w:szCs w:val="28"/>
        </w:rPr>
        <w:t>设计单位必须按照人防工程建设程序开展活动，没有民防主管部门的审批意见不得进行设计。</w:t>
      </w:r>
    </w:p>
    <w:p w:rsidR="006F4FA0" w:rsidRDefault="00BF15E4">
      <w:pPr>
        <w:spacing w:line="480" w:lineRule="auto"/>
        <w:ind w:firstLineChars="200" w:firstLine="560"/>
        <w:jc w:val="left"/>
        <w:rPr>
          <w:sz w:val="28"/>
          <w:szCs w:val="28"/>
        </w:rPr>
      </w:pPr>
      <w:r>
        <w:rPr>
          <w:rFonts w:hint="eastAsia"/>
          <w:sz w:val="28"/>
          <w:szCs w:val="28"/>
        </w:rPr>
        <w:t>第九条</w:t>
      </w:r>
      <w:r>
        <w:rPr>
          <w:rFonts w:hint="eastAsia"/>
          <w:sz w:val="28"/>
          <w:szCs w:val="28"/>
        </w:rPr>
        <w:t xml:space="preserve"> </w:t>
      </w:r>
      <w:r>
        <w:rPr>
          <w:rFonts w:hint="eastAsia"/>
          <w:sz w:val="28"/>
          <w:szCs w:val="28"/>
        </w:rPr>
        <w:t>设计单位不得涂改、倒卖、出租、出借设计资质，不得允许其他单位和个人以本单位的名义承揽人防工程设计业务及人防工程平战转换预案的编制。</w:t>
      </w:r>
    </w:p>
    <w:p w:rsidR="006F4FA0" w:rsidRDefault="00BF15E4">
      <w:pPr>
        <w:spacing w:line="480" w:lineRule="auto"/>
        <w:ind w:firstLineChars="200" w:firstLine="560"/>
        <w:jc w:val="left"/>
        <w:rPr>
          <w:sz w:val="28"/>
          <w:szCs w:val="28"/>
        </w:rPr>
      </w:pPr>
      <w:r>
        <w:rPr>
          <w:rFonts w:hint="eastAsia"/>
          <w:sz w:val="28"/>
          <w:szCs w:val="28"/>
        </w:rPr>
        <w:lastRenderedPageBreak/>
        <w:t>第十条</w:t>
      </w:r>
      <w:r>
        <w:rPr>
          <w:rFonts w:hint="eastAsia"/>
          <w:sz w:val="28"/>
          <w:szCs w:val="28"/>
        </w:rPr>
        <w:t xml:space="preserve"> </w:t>
      </w:r>
      <w:r>
        <w:rPr>
          <w:rFonts w:hint="eastAsia"/>
          <w:sz w:val="28"/>
          <w:szCs w:val="28"/>
        </w:rPr>
        <w:t>严禁私人设计人防工程。</w:t>
      </w:r>
    </w:p>
    <w:p w:rsidR="006F4FA0" w:rsidRDefault="00BF15E4">
      <w:pPr>
        <w:spacing w:line="480" w:lineRule="auto"/>
        <w:ind w:firstLineChars="200" w:firstLine="560"/>
        <w:jc w:val="left"/>
        <w:rPr>
          <w:sz w:val="28"/>
          <w:szCs w:val="28"/>
        </w:rPr>
      </w:pPr>
      <w:r>
        <w:rPr>
          <w:rFonts w:hint="eastAsia"/>
          <w:sz w:val="28"/>
          <w:szCs w:val="28"/>
        </w:rPr>
        <w:t>第十一条</w:t>
      </w:r>
      <w:r>
        <w:rPr>
          <w:rFonts w:hint="eastAsia"/>
          <w:sz w:val="28"/>
          <w:szCs w:val="28"/>
        </w:rPr>
        <w:t xml:space="preserve"> </w:t>
      </w:r>
      <w:r>
        <w:rPr>
          <w:rFonts w:hint="eastAsia"/>
          <w:sz w:val="28"/>
          <w:szCs w:val="28"/>
        </w:rPr>
        <w:t>平战转换预案涉及秘密、机密和内部密级要求，建设单位必须委托具有人防工程资质许可的设计单位编制，送人防主管部门审核。</w:t>
      </w:r>
    </w:p>
    <w:p w:rsidR="006F4FA0" w:rsidRDefault="00BF15E4">
      <w:pPr>
        <w:spacing w:line="480" w:lineRule="auto"/>
        <w:ind w:firstLineChars="200" w:firstLine="560"/>
        <w:jc w:val="left"/>
        <w:rPr>
          <w:sz w:val="28"/>
          <w:szCs w:val="28"/>
        </w:rPr>
      </w:pPr>
      <w:r>
        <w:rPr>
          <w:rFonts w:hint="eastAsia"/>
          <w:sz w:val="28"/>
          <w:szCs w:val="28"/>
        </w:rPr>
        <w:t>第十二条</w:t>
      </w:r>
      <w:r>
        <w:rPr>
          <w:rFonts w:hint="eastAsia"/>
          <w:sz w:val="28"/>
          <w:szCs w:val="28"/>
        </w:rPr>
        <w:t xml:space="preserve"> </w:t>
      </w:r>
      <w:r>
        <w:rPr>
          <w:rFonts w:hint="eastAsia"/>
          <w:sz w:val="28"/>
          <w:szCs w:val="28"/>
        </w:rPr>
        <w:t>人防工程施工图预算</w:t>
      </w:r>
      <w:r>
        <w:rPr>
          <w:rFonts w:hint="eastAsia"/>
          <w:sz w:val="28"/>
          <w:szCs w:val="28"/>
        </w:rPr>
        <w:t xml:space="preserve"> </w:t>
      </w:r>
      <w:r>
        <w:rPr>
          <w:rFonts w:hint="eastAsia"/>
          <w:sz w:val="28"/>
          <w:szCs w:val="28"/>
        </w:rPr>
        <w:t>，平战转换预案预算，应由取得人防工程预算员及以上资格或人防有关部门培训的人员编制，未经培训或无预算员资格人员编制的预算为无效。预算员须提供上岗证，培训证复印件（核原件）</w:t>
      </w:r>
    </w:p>
    <w:p w:rsidR="006F4FA0" w:rsidRDefault="00BF15E4">
      <w:pPr>
        <w:spacing w:line="480" w:lineRule="auto"/>
        <w:ind w:firstLineChars="200" w:firstLine="560"/>
        <w:jc w:val="left"/>
        <w:rPr>
          <w:sz w:val="28"/>
          <w:szCs w:val="28"/>
        </w:rPr>
      </w:pPr>
      <w:r>
        <w:rPr>
          <w:rFonts w:hint="eastAsia"/>
          <w:sz w:val="28"/>
          <w:szCs w:val="28"/>
        </w:rPr>
        <w:t>第十三条</w:t>
      </w:r>
      <w:r>
        <w:rPr>
          <w:rFonts w:hint="eastAsia"/>
          <w:sz w:val="28"/>
          <w:szCs w:val="28"/>
        </w:rPr>
        <w:t xml:space="preserve"> </w:t>
      </w:r>
      <w:r>
        <w:rPr>
          <w:rFonts w:hint="eastAsia"/>
          <w:sz w:val="28"/>
          <w:szCs w:val="28"/>
        </w:rPr>
        <w:t>建设单位送审的施工图文件，必须送有资质的人防工程施工图设计文件审查机构审查，设计单位应按审查意见进行修改。</w:t>
      </w:r>
    </w:p>
    <w:p w:rsidR="006F4FA0" w:rsidRDefault="00BF15E4">
      <w:pPr>
        <w:spacing w:line="480" w:lineRule="auto"/>
        <w:ind w:firstLineChars="200" w:firstLine="560"/>
        <w:jc w:val="left"/>
        <w:rPr>
          <w:sz w:val="28"/>
          <w:szCs w:val="28"/>
        </w:rPr>
      </w:pPr>
      <w:r>
        <w:rPr>
          <w:rFonts w:hint="eastAsia"/>
          <w:sz w:val="28"/>
          <w:szCs w:val="28"/>
        </w:rPr>
        <w:t>第十四条</w:t>
      </w:r>
      <w:r>
        <w:rPr>
          <w:rFonts w:hint="eastAsia"/>
          <w:sz w:val="28"/>
          <w:szCs w:val="28"/>
        </w:rPr>
        <w:t xml:space="preserve"> </w:t>
      </w:r>
      <w:r>
        <w:rPr>
          <w:rFonts w:hint="eastAsia"/>
          <w:sz w:val="28"/>
          <w:szCs w:val="28"/>
        </w:rPr>
        <w:t>设计成果应满足国家、省、市有关规定要求，保证设计质量。</w:t>
      </w:r>
    </w:p>
    <w:p w:rsidR="006F4FA0" w:rsidRDefault="00BF15E4">
      <w:pPr>
        <w:spacing w:line="480" w:lineRule="auto"/>
        <w:ind w:firstLineChars="200" w:firstLine="560"/>
        <w:jc w:val="center"/>
        <w:rPr>
          <w:sz w:val="28"/>
          <w:szCs w:val="28"/>
        </w:rPr>
      </w:pPr>
      <w:r>
        <w:rPr>
          <w:rFonts w:hint="eastAsia"/>
          <w:sz w:val="28"/>
          <w:szCs w:val="28"/>
        </w:rPr>
        <w:t>第四章</w:t>
      </w:r>
      <w:r>
        <w:rPr>
          <w:rFonts w:hint="eastAsia"/>
          <w:sz w:val="28"/>
          <w:szCs w:val="28"/>
        </w:rPr>
        <w:t xml:space="preserve">  </w:t>
      </w:r>
      <w:r>
        <w:rPr>
          <w:rFonts w:hint="eastAsia"/>
          <w:sz w:val="28"/>
          <w:szCs w:val="28"/>
        </w:rPr>
        <w:t>违约惩戒</w:t>
      </w:r>
    </w:p>
    <w:p w:rsidR="006F4FA0" w:rsidRDefault="00BF15E4">
      <w:pPr>
        <w:spacing w:line="480" w:lineRule="auto"/>
        <w:ind w:firstLineChars="200" w:firstLine="560"/>
        <w:jc w:val="left"/>
        <w:rPr>
          <w:sz w:val="28"/>
          <w:szCs w:val="28"/>
        </w:rPr>
      </w:pPr>
      <w:r>
        <w:rPr>
          <w:rFonts w:hint="eastAsia"/>
          <w:sz w:val="28"/>
          <w:szCs w:val="28"/>
        </w:rPr>
        <w:t>第十五条</w:t>
      </w:r>
      <w:r>
        <w:rPr>
          <w:rFonts w:hint="eastAsia"/>
          <w:sz w:val="28"/>
          <w:szCs w:val="28"/>
        </w:rPr>
        <w:t xml:space="preserve"> </w:t>
      </w:r>
      <w:r>
        <w:rPr>
          <w:rFonts w:hint="eastAsia"/>
          <w:sz w:val="28"/>
          <w:szCs w:val="28"/>
        </w:rPr>
        <w:t>在本市区域内从事人防工程设计的单位，有下列行为之一的，责令改正，并作为不良记录登记公布</w:t>
      </w:r>
    </w:p>
    <w:p w:rsidR="006F4FA0" w:rsidRDefault="00BF15E4">
      <w:pPr>
        <w:pStyle w:val="1"/>
        <w:numPr>
          <w:ilvl w:val="0"/>
          <w:numId w:val="1"/>
        </w:numPr>
        <w:ind w:firstLineChars="0"/>
        <w:rPr>
          <w:rFonts w:ascii="宋体" w:eastAsia="宋体" w:hAnsi="宋体" w:cs="Times New Roman"/>
          <w:sz w:val="28"/>
          <w:szCs w:val="28"/>
        </w:rPr>
      </w:pPr>
      <w:r>
        <w:rPr>
          <w:rFonts w:ascii="宋体" w:eastAsia="宋体" w:hAnsi="宋体" w:cs="Times New Roman" w:hint="eastAsia"/>
          <w:sz w:val="28"/>
          <w:szCs w:val="28"/>
        </w:rPr>
        <w:t>未按人防主管部门批复要求设计的</w:t>
      </w:r>
    </w:p>
    <w:p w:rsidR="006F4FA0" w:rsidRDefault="00BF15E4">
      <w:pPr>
        <w:pStyle w:val="1"/>
        <w:numPr>
          <w:ilvl w:val="0"/>
          <w:numId w:val="1"/>
        </w:numPr>
        <w:ind w:firstLineChars="0"/>
        <w:rPr>
          <w:rFonts w:ascii="Times New Roman" w:eastAsia="宋体" w:hAnsi="Times New Roman" w:cs="Times New Roman"/>
          <w:sz w:val="28"/>
          <w:szCs w:val="28"/>
        </w:rPr>
      </w:pPr>
      <w:r>
        <w:rPr>
          <w:rFonts w:hint="eastAsia"/>
          <w:sz w:val="28"/>
          <w:szCs w:val="28"/>
        </w:rPr>
        <w:t>送审的施工图设计成果，经审查机构审查第一次未通过的</w:t>
      </w:r>
    </w:p>
    <w:p w:rsidR="006F4FA0" w:rsidRDefault="00BF15E4">
      <w:pPr>
        <w:pStyle w:val="1"/>
        <w:numPr>
          <w:ilvl w:val="0"/>
          <w:numId w:val="1"/>
        </w:numPr>
        <w:ind w:firstLineChars="0"/>
        <w:rPr>
          <w:rFonts w:ascii="Times New Roman" w:eastAsia="宋体" w:hAnsi="Times New Roman" w:cs="Times New Roman"/>
          <w:sz w:val="28"/>
          <w:szCs w:val="28"/>
        </w:rPr>
      </w:pPr>
      <w:r>
        <w:rPr>
          <w:rFonts w:ascii="宋体" w:eastAsia="宋体" w:hAnsi="宋体" w:cs="Times New Roman" w:hint="eastAsia"/>
          <w:sz w:val="28"/>
          <w:szCs w:val="28"/>
        </w:rPr>
        <w:t>未按规定履行图纸变更程序的</w:t>
      </w:r>
    </w:p>
    <w:p w:rsidR="006F4FA0" w:rsidRDefault="00BF15E4">
      <w:pPr>
        <w:pStyle w:val="1"/>
        <w:numPr>
          <w:ilvl w:val="0"/>
          <w:numId w:val="1"/>
        </w:numPr>
        <w:ind w:firstLineChars="0"/>
        <w:rPr>
          <w:rFonts w:ascii="Times New Roman" w:eastAsia="宋体" w:hAnsi="Times New Roman" w:cs="Times New Roman"/>
          <w:sz w:val="28"/>
          <w:szCs w:val="28"/>
        </w:rPr>
      </w:pPr>
      <w:r>
        <w:rPr>
          <w:rFonts w:ascii="宋体" w:eastAsia="宋体" w:hAnsi="宋体" w:cs="Times New Roman" w:hint="eastAsia"/>
          <w:sz w:val="28"/>
          <w:szCs w:val="28"/>
        </w:rPr>
        <w:t>虚报、错报人防工程面积的</w:t>
      </w:r>
    </w:p>
    <w:p w:rsidR="006F4FA0" w:rsidRDefault="00BF15E4">
      <w:pPr>
        <w:pStyle w:val="1"/>
        <w:numPr>
          <w:ilvl w:val="0"/>
          <w:numId w:val="1"/>
        </w:numPr>
        <w:ind w:firstLineChars="0"/>
        <w:rPr>
          <w:rFonts w:ascii="Times New Roman" w:eastAsia="宋体" w:hAnsi="Times New Roman" w:cs="Times New Roman"/>
          <w:sz w:val="28"/>
          <w:szCs w:val="28"/>
        </w:rPr>
      </w:pPr>
      <w:r>
        <w:rPr>
          <w:rFonts w:hint="eastAsia"/>
          <w:sz w:val="28"/>
          <w:szCs w:val="28"/>
        </w:rPr>
        <w:t>不按要求提供有关核查资料，或提供的资料不真实的</w:t>
      </w:r>
    </w:p>
    <w:p w:rsidR="006F4FA0" w:rsidRDefault="00BF15E4">
      <w:pPr>
        <w:spacing w:line="480" w:lineRule="auto"/>
        <w:ind w:firstLineChars="200" w:firstLine="560"/>
        <w:jc w:val="left"/>
        <w:rPr>
          <w:sz w:val="28"/>
          <w:szCs w:val="28"/>
        </w:rPr>
      </w:pPr>
      <w:r>
        <w:rPr>
          <w:rFonts w:hint="eastAsia"/>
          <w:sz w:val="28"/>
          <w:szCs w:val="28"/>
        </w:rPr>
        <w:t>（六）注册执业人员未按规定在设计文件上签字的</w:t>
      </w:r>
    </w:p>
    <w:p w:rsidR="006F4FA0" w:rsidRDefault="00BF15E4">
      <w:pPr>
        <w:spacing w:line="480" w:lineRule="auto"/>
        <w:ind w:firstLineChars="200" w:firstLine="560"/>
        <w:jc w:val="left"/>
        <w:rPr>
          <w:sz w:val="28"/>
          <w:szCs w:val="28"/>
        </w:rPr>
      </w:pPr>
      <w:r>
        <w:rPr>
          <w:rFonts w:hint="eastAsia"/>
          <w:sz w:val="28"/>
          <w:szCs w:val="28"/>
        </w:rPr>
        <w:t>第十六条</w:t>
      </w:r>
      <w:r>
        <w:rPr>
          <w:rFonts w:hint="eastAsia"/>
          <w:sz w:val="28"/>
          <w:szCs w:val="28"/>
        </w:rPr>
        <w:t xml:space="preserve"> </w:t>
      </w:r>
      <w:r>
        <w:rPr>
          <w:rFonts w:hint="eastAsia"/>
          <w:sz w:val="28"/>
          <w:szCs w:val="28"/>
        </w:rPr>
        <w:t>有下列行为之一的，建议上级主管部门进行处理并停</w:t>
      </w:r>
      <w:r>
        <w:rPr>
          <w:rFonts w:hint="eastAsia"/>
          <w:sz w:val="28"/>
          <w:szCs w:val="28"/>
        </w:rPr>
        <w:lastRenderedPageBreak/>
        <w:t>止设计活动</w:t>
      </w:r>
    </w:p>
    <w:p w:rsidR="006F4FA0" w:rsidRDefault="00BF15E4">
      <w:pPr>
        <w:spacing w:line="480" w:lineRule="auto"/>
        <w:ind w:firstLineChars="200" w:firstLine="560"/>
        <w:jc w:val="left"/>
        <w:rPr>
          <w:sz w:val="28"/>
          <w:szCs w:val="28"/>
        </w:rPr>
      </w:pPr>
      <w:r>
        <w:rPr>
          <w:rFonts w:hint="eastAsia"/>
          <w:sz w:val="28"/>
          <w:szCs w:val="28"/>
        </w:rPr>
        <w:t>（一）从事人防工程设计活动的设计单位相互串通投标或者与招标人串通投标承揽工程设计业务的</w:t>
      </w:r>
    </w:p>
    <w:p w:rsidR="006F4FA0" w:rsidRDefault="00BF15E4">
      <w:pPr>
        <w:spacing w:line="480" w:lineRule="auto"/>
        <w:ind w:firstLineChars="200" w:firstLine="560"/>
        <w:jc w:val="left"/>
        <w:rPr>
          <w:sz w:val="28"/>
          <w:szCs w:val="28"/>
        </w:rPr>
      </w:pPr>
      <w:r>
        <w:rPr>
          <w:rFonts w:hint="eastAsia"/>
          <w:sz w:val="28"/>
          <w:szCs w:val="28"/>
        </w:rPr>
        <w:t>（二）将承揽的人防工程设计业务转包或违法分包的</w:t>
      </w:r>
    </w:p>
    <w:p w:rsidR="006F4FA0" w:rsidRDefault="00BF15E4">
      <w:pPr>
        <w:spacing w:line="480" w:lineRule="auto"/>
        <w:ind w:firstLineChars="200" w:firstLine="560"/>
        <w:jc w:val="left"/>
        <w:rPr>
          <w:sz w:val="28"/>
          <w:szCs w:val="28"/>
        </w:rPr>
      </w:pPr>
      <w:r>
        <w:rPr>
          <w:rFonts w:hint="eastAsia"/>
          <w:sz w:val="28"/>
          <w:szCs w:val="28"/>
        </w:rPr>
        <w:t>（三）违反人防工程建设标准强制性条文</w:t>
      </w:r>
      <w:r>
        <w:rPr>
          <w:rFonts w:hint="eastAsia"/>
          <w:sz w:val="28"/>
          <w:szCs w:val="28"/>
        </w:rPr>
        <w:t>2</w:t>
      </w:r>
      <w:r>
        <w:rPr>
          <w:rFonts w:hint="eastAsia"/>
          <w:sz w:val="28"/>
          <w:szCs w:val="28"/>
        </w:rPr>
        <w:t>条以上的</w:t>
      </w:r>
      <w:r w:rsidR="00E02F89">
        <w:rPr>
          <w:rFonts w:hint="eastAsia"/>
          <w:sz w:val="28"/>
          <w:szCs w:val="28"/>
        </w:rPr>
        <w:t>（包括</w:t>
      </w:r>
      <w:r w:rsidR="00E02F89">
        <w:rPr>
          <w:rFonts w:hint="eastAsia"/>
          <w:sz w:val="28"/>
          <w:szCs w:val="28"/>
        </w:rPr>
        <w:t>2</w:t>
      </w:r>
      <w:r w:rsidR="00E02F89">
        <w:rPr>
          <w:rFonts w:hint="eastAsia"/>
          <w:sz w:val="28"/>
          <w:szCs w:val="28"/>
        </w:rPr>
        <w:t>条）</w:t>
      </w:r>
    </w:p>
    <w:p w:rsidR="006F4FA0" w:rsidRDefault="00BF15E4">
      <w:pPr>
        <w:spacing w:line="480" w:lineRule="auto"/>
        <w:ind w:firstLineChars="200" w:firstLine="560"/>
        <w:jc w:val="left"/>
        <w:rPr>
          <w:sz w:val="28"/>
          <w:szCs w:val="28"/>
        </w:rPr>
      </w:pPr>
      <w:r>
        <w:rPr>
          <w:rFonts w:hint="eastAsia"/>
          <w:sz w:val="28"/>
          <w:szCs w:val="28"/>
        </w:rPr>
        <w:t>（四）因设计原因造成重大生产安全事故的</w:t>
      </w:r>
    </w:p>
    <w:p w:rsidR="006F4FA0" w:rsidRDefault="00BF15E4">
      <w:pPr>
        <w:spacing w:line="480" w:lineRule="auto"/>
        <w:ind w:firstLineChars="200" w:firstLine="560"/>
        <w:jc w:val="left"/>
        <w:rPr>
          <w:sz w:val="28"/>
          <w:szCs w:val="28"/>
        </w:rPr>
      </w:pPr>
      <w:r>
        <w:rPr>
          <w:rFonts w:hint="eastAsia"/>
          <w:sz w:val="28"/>
          <w:szCs w:val="28"/>
        </w:rPr>
        <w:t>（五）设计单位未根据勘察成果文件进行工程设计的</w:t>
      </w:r>
    </w:p>
    <w:p w:rsidR="006F4FA0" w:rsidRDefault="00BF15E4">
      <w:pPr>
        <w:spacing w:line="480" w:lineRule="auto"/>
        <w:ind w:firstLineChars="200" w:firstLine="560"/>
        <w:jc w:val="left"/>
        <w:rPr>
          <w:sz w:val="28"/>
          <w:szCs w:val="28"/>
        </w:rPr>
      </w:pPr>
      <w:r>
        <w:rPr>
          <w:rFonts w:hint="eastAsia"/>
          <w:sz w:val="28"/>
          <w:szCs w:val="28"/>
        </w:rPr>
        <w:t>（六）设计单位违反规定制定建筑材料、建筑构配件的生产厂、供应商的</w:t>
      </w:r>
    </w:p>
    <w:p w:rsidR="006F4FA0" w:rsidRDefault="00BF15E4">
      <w:pPr>
        <w:spacing w:line="480" w:lineRule="auto"/>
        <w:ind w:firstLineChars="200" w:firstLine="560"/>
        <w:jc w:val="left"/>
        <w:rPr>
          <w:sz w:val="28"/>
          <w:szCs w:val="28"/>
        </w:rPr>
      </w:pPr>
      <w:r>
        <w:rPr>
          <w:rFonts w:hint="eastAsia"/>
          <w:sz w:val="28"/>
          <w:szCs w:val="28"/>
        </w:rPr>
        <w:t>（七）无工程设计资质或超越资质等级范围承揽工程设计业务的</w:t>
      </w:r>
    </w:p>
    <w:p w:rsidR="006F4FA0" w:rsidRDefault="00BF15E4">
      <w:pPr>
        <w:spacing w:line="480" w:lineRule="auto"/>
        <w:ind w:firstLineChars="200" w:firstLine="560"/>
        <w:jc w:val="left"/>
        <w:rPr>
          <w:sz w:val="28"/>
          <w:szCs w:val="28"/>
        </w:rPr>
      </w:pPr>
      <w:r>
        <w:rPr>
          <w:rFonts w:hint="eastAsia"/>
          <w:sz w:val="28"/>
          <w:szCs w:val="28"/>
        </w:rPr>
        <w:t>（八）涂改、倒卖、出租、出借或其他形式非法转让资质证书的</w:t>
      </w:r>
    </w:p>
    <w:p w:rsidR="006F4FA0" w:rsidRDefault="00BF15E4">
      <w:pPr>
        <w:spacing w:line="480" w:lineRule="auto"/>
        <w:ind w:firstLineChars="200" w:firstLine="560"/>
        <w:jc w:val="left"/>
        <w:rPr>
          <w:sz w:val="28"/>
          <w:szCs w:val="28"/>
        </w:rPr>
      </w:pPr>
      <w:r>
        <w:rPr>
          <w:rFonts w:hint="eastAsia"/>
          <w:sz w:val="28"/>
          <w:szCs w:val="28"/>
        </w:rPr>
        <w:t>（九）允许其他单位、个人以本单位名义承揽人防工程设计业务的</w:t>
      </w:r>
    </w:p>
    <w:p w:rsidR="006F4FA0" w:rsidRDefault="00BF15E4">
      <w:pPr>
        <w:spacing w:line="480" w:lineRule="auto"/>
        <w:ind w:firstLineChars="200" w:firstLine="560"/>
        <w:jc w:val="left"/>
        <w:rPr>
          <w:sz w:val="28"/>
          <w:szCs w:val="28"/>
        </w:rPr>
      </w:pPr>
      <w:r>
        <w:rPr>
          <w:rFonts w:hint="eastAsia"/>
          <w:sz w:val="28"/>
          <w:szCs w:val="28"/>
        </w:rPr>
        <w:t>（十）不按批准的文件设计，擅自更改设计条件造成设计质量事故的</w:t>
      </w:r>
    </w:p>
    <w:p w:rsidR="006F4FA0" w:rsidRDefault="00BF15E4">
      <w:pPr>
        <w:spacing w:line="480" w:lineRule="auto"/>
        <w:ind w:firstLineChars="200" w:firstLine="560"/>
        <w:jc w:val="left"/>
        <w:rPr>
          <w:sz w:val="28"/>
          <w:szCs w:val="28"/>
        </w:rPr>
      </w:pPr>
      <w:r>
        <w:rPr>
          <w:rFonts w:hint="eastAsia"/>
          <w:sz w:val="28"/>
          <w:szCs w:val="28"/>
        </w:rPr>
        <w:t>（十一）设计合同不备案、不真实、弄虚作假、签订阴阳合同的</w:t>
      </w:r>
    </w:p>
    <w:p w:rsidR="006F4FA0" w:rsidRDefault="00BF15E4">
      <w:pPr>
        <w:spacing w:line="480" w:lineRule="auto"/>
        <w:ind w:firstLineChars="200" w:firstLine="560"/>
        <w:jc w:val="left"/>
        <w:rPr>
          <w:sz w:val="28"/>
          <w:szCs w:val="28"/>
        </w:rPr>
      </w:pPr>
      <w:r>
        <w:rPr>
          <w:rFonts w:hint="eastAsia"/>
          <w:sz w:val="28"/>
          <w:szCs w:val="28"/>
        </w:rPr>
        <w:t>（十二）施工图设计文件经审查机构二次复审未通过且不修改的</w:t>
      </w:r>
    </w:p>
    <w:p w:rsidR="006F4FA0" w:rsidRDefault="00BF15E4">
      <w:pPr>
        <w:spacing w:line="480" w:lineRule="auto"/>
        <w:ind w:firstLineChars="200" w:firstLine="560"/>
        <w:jc w:val="left"/>
        <w:rPr>
          <w:sz w:val="28"/>
          <w:szCs w:val="28"/>
        </w:rPr>
      </w:pPr>
      <w:r>
        <w:rPr>
          <w:rFonts w:hint="eastAsia"/>
          <w:sz w:val="28"/>
          <w:szCs w:val="28"/>
        </w:rPr>
        <w:t>（十三）设计单位不良记录累计</w:t>
      </w:r>
      <w:r>
        <w:rPr>
          <w:rFonts w:hint="eastAsia"/>
          <w:sz w:val="28"/>
          <w:szCs w:val="28"/>
        </w:rPr>
        <w:t>2</w:t>
      </w:r>
      <w:r>
        <w:rPr>
          <w:rFonts w:hint="eastAsia"/>
          <w:sz w:val="28"/>
          <w:szCs w:val="28"/>
        </w:rPr>
        <w:t>次及以上的</w:t>
      </w:r>
      <w:r w:rsidR="00E02F89">
        <w:rPr>
          <w:rFonts w:hint="eastAsia"/>
          <w:sz w:val="28"/>
          <w:szCs w:val="28"/>
        </w:rPr>
        <w:t>（含</w:t>
      </w:r>
      <w:r w:rsidR="00E02F89">
        <w:rPr>
          <w:rFonts w:hint="eastAsia"/>
          <w:sz w:val="28"/>
          <w:szCs w:val="28"/>
        </w:rPr>
        <w:t>2</w:t>
      </w:r>
      <w:r w:rsidR="00E02F89">
        <w:rPr>
          <w:rFonts w:hint="eastAsia"/>
          <w:sz w:val="28"/>
          <w:szCs w:val="28"/>
        </w:rPr>
        <w:t>次）</w:t>
      </w:r>
    </w:p>
    <w:p w:rsidR="006F4FA0" w:rsidRDefault="00BF15E4">
      <w:pPr>
        <w:spacing w:line="480" w:lineRule="auto"/>
        <w:ind w:firstLineChars="200" w:firstLine="560"/>
        <w:jc w:val="left"/>
        <w:rPr>
          <w:sz w:val="28"/>
          <w:szCs w:val="28"/>
        </w:rPr>
      </w:pPr>
      <w:r>
        <w:rPr>
          <w:rFonts w:hint="eastAsia"/>
          <w:sz w:val="28"/>
          <w:szCs w:val="28"/>
        </w:rPr>
        <w:t>（十四）其他违反法律、法规行为的</w:t>
      </w:r>
    </w:p>
    <w:p w:rsidR="006F4FA0" w:rsidRDefault="00BF15E4">
      <w:pPr>
        <w:spacing w:line="480" w:lineRule="auto"/>
        <w:ind w:firstLineChars="200" w:firstLine="560"/>
        <w:jc w:val="left"/>
        <w:rPr>
          <w:sz w:val="28"/>
          <w:szCs w:val="28"/>
        </w:rPr>
      </w:pPr>
      <w:r>
        <w:rPr>
          <w:rFonts w:hint="eastAsia"/>
          <w:sz w:val="28"/>
          <w:szCs w:val="28"/>
        </w:rPr>
        <w:t>第十七条</w:t>
      </w:r>
      <w:r>
        <w:rPr>
          <w:rFonts w:hint="eastAsia"/>
          <w:sz w:val="28"/>
          <w:szCs w:val="28"/>
        </w:rPr>
        <w:t xml:space="preserve"> </w:t>
      </w:r>
      <w:r>
        <w:rPr>
          <w:rFonts w:hint="eastAsia"/>
          <w:sz w:val="28"/>
          <w:szCs w:val="28"/>
        </w:rPr>
        <w:t>违反本公约，协会将在网上予以通报批评，有不良记录行为的作为不良记录在社会上公示，有违规行为的报上级主管部门按规定处罚。</w:t>
      </w:r>
    </w:p>
    <w:p w:rsidR="006F4FA0" w:rsidRDefault="00BF15E4">
      <w:pPr>
        <w:spacing w:line="480" w:lineRule="auto"/>
        <w:ind w:firstLineChars="200" w:firstLine="560"/>
        <w:jc w:val="left"/>
        <w:rPr>
          <w:sz w:val="28"/>
          <w:szCs w:val="28"/>
        </w:rPr>
      </w:pPr>
      <w:r>
        <w:rPr>
          <w:rFonts w:hint="eastAsia"/>
          <w:sz w:val="28"/>
          <w:szCs w:val="28"/>
        </w:rPr>
        <w:lastRenderedPageBreak/>
        <w:t>第十八条</w:t>
      </w:r>
      <w:r>
        <w:rPr>
          <w:rFonts w:hint="eastAsia"/>
          <w:sz w:val="28"/>
          <w:szCs w:val="28"/>
        </w:rPr>
        <w:t xml:space="preserve"> </w:t>
      </w:r>
      <w:r>
        <w:rPr>
          <w:rFonts w:hint="eastAsia"/>
          <w:sz w:val="28"/>
          <w:szCs w:val="28"/>
        </w:rPr>
        <w:t>本公约由无锡市民防行业协会负责咨询解释</w:t>
      </w:r>
    </w:p>
    <w:p w:rsidR="006F4FA0" w:rsidRDefault="00BF15E4">
      <w:pPr>
        <w:ind w:firstLineChars="200" w:firstLine="600"/>
        <w:jc w:val="left"/>
        <w:rPr>
          <w:sz w:val="30"/>
          <w:szCs w:val="30"/>
        </w:rPr>
      </w:pPr>
      <w:r>
        <w:rPr>
          <w:rFonts w:hint="eastAsia"/>
          <w:sz w:val="30"/>
          <w:szCs w:val="30"/>
        </w:rPr>
        <w:t>第十九条</w:t>
      </w:r>
      <w:r>
        <w:rPr>
          <w:rFonts w:hint="eastAsia"/>
          <w:sz w:val="30"/>
          <w:szCs w:val="30"/>
        </w:rPr>
        <w:t xml:space="preserve"> </w:t>
      </w:r>
      <w:r>
        <w:rPr>
          <w:rFonts w:hint="eastAsia"/>
          <w:sz w:val="30"/>
          <w:szCs w:val="30"/>
        </w:rPr>
        <w:t>人防工程设计行业的年度考核评估办法详见附件，另行公布。</w:t>
      </w:r>
    </w:p>
    <w:p w:rsidR="006F4FA0" w:rsidRDefault="00BF15E4">
      <w:pPr>
        <w:spacing w:line="480" w:lineRule="auto"/>
        <w:ind w:firstLineChars="200" w:firstLine="560"/>
        <w:jc w:val="left"/>
        <w:rPr>
          <w:sz w:val="28"/>
          <w:szCs w:val="28"/>
        </w:rPr>
      </w:pPr>
      <w:r>
        <w:rPr>
          <w:rFonts w:hint="eastAsia"/>
          <w:sz w:val="28"/>
          <w:szCs w:val="28"/>
        </w:rPr>
        <w:t>第二十条</w:t>
      </w:r>
      <w:r>
        <w:rPr>
          <w:rFonts w:hint="eastAsia"/>
          <w:sz w:val="28"/>
          <w:szCs w:val="28"/>
        </w:rPr>
        <w:t xml:space="preserve"> </w:t>
      </w:r>
      <w:r>
        <w:rPr>
          <w:rFonts w:hint="eastAsia"/>
          <w:sz w:val="28"/>
          <w:szCs w:val="28"/>
        </w:rPr>
        <w:t>本公约经协会会员大会表决通过后施行。</w:t>
      </w:r>
    </w:p>
    <w:p w:rsidR="006F4FA0" w:rsidRDefault="006F4FA0">
      <w:pPr>
        <w:spacing w:line="480" w:lineRule="auto"/>
        <w:ind w:firstLineChars="200" w:firstLine="560"/>
        <w:jc w:val="left"/>
        <w:rPr>
          <w:sz w:val="28"/>
          <w:szCs w:val="28"/>
        </w:rPr>
      </w:pPr>
    </w:p>
    <w:p w:rsidR="006F4FA0" w:rsidRDefault="006F4FA0">
      <w:pPr>
        <w:spacing w:line="480" w:lineRule="auto"/>
        <w:ind w:firstLineChars="200" w:firstLine="560"/>
        <w:jc w:val="center"/>
        <w:rPr>
          <w:sz w:val="28"/>
          <w:szCs w:val="28"/>
        </w:rPr>
      </w:pPr>
    </w:p>
    <w:p w:rsidR="006F4FA0" w:rsidRDefault="00BF15E4">
      <w:pPr>
        <w:spacing w:line="480" w:lineRule="auto"/>
        <w:ind w:firstLineChars="200" w:firstLine="560"/>
        <w:jc w:val="center"/>
        <w:rPr>
          <w:sz w:val="28"/>
          <w:szCs w:val="28"/>
        </w:rPr>
      </w:pPr>
      <w:r>
        <w:rPr>
          <w:rFonts w:hint="eastAsia"/>
          <w:sz w:val="28"/>
          <w:szCs w:val="28"/>
        </w:rPr>
        <w:t>第五章</w:t>
      </w:r>
      <w:r>
        <w:rPr>
          <w:rFonts w:hint="eastAsia"/>
          <w:sz w:val="28"/>
          <w:szCs w:val="28"/>
        </w:rPr>
        <w:t xml:space="preserve">  </w:t>
      </w:r>
      <w:r>
        <w:rPr>
          <w:rFonts w:hint="eastAsia"/>
          <w:sz w:val="28"/>
          <w:szCs w:val="28"/>
        </w:rPr>
        <w:t>附</w:t>
      </w:r>
      <w:r>
        <w:rPr>
          <w:rFonts w:hint="eastAsia"/>
          <w:sz w:val="28"/>
          <w:szCs w:val="28"/>
        </w:rPr>
        <w:t xml:space="preserve">  </w:t>
      </w:r>
      <w:r>
        <w:rPr>
          <w:rFonts w:hint="eastAsia"/>
          <w:sz w:val="28"/>
          <w:szCs w:val="28"/>
        </w:rPr>
        <w:t>则</w:t>
      </w:r>
    </w:p>
    <w:p w:rsidR="006F4FA0" w:rsidRDefault="00BF15E4">
      <w:pPr>
        <w:spacing w:line="480" w:lineRule="auto"/>
        <w:ind w:firstLineChars="200" w:firstLine="560"/>
        <w:jc w:val="left"/>
        <w:rPr>
          <w:sz w:val="28"/>
          <w:szCs w:val="28"/>
        </w:rPr>
      </w:pPr>
      <w:r>
        <w:rPr>
          <w:rFonts w:hint="eastAsia"/>
          <w:sz w:val="28"/>
          <w:szCs w:val="28"/>
        </w:rPr>
        <w:t>第二十一条</w:t>
      </w:r>
      <w:r>
        <w:rPr>
          <w:rFonts w:hint="eastAsia"/>
          <w:sz w:val="28"/>
          <w:szCs w:val="28"/>
        </w:rPr>
        <w:t xml:space="preserve">  </w:t>
      </w:r>
      <w:r>
        <w:rPr>
          <w:rFonts w:hint="eastAsia"/>
          <w:sz w:val="28"/>
          <w:szCs w:val="28"/>
        </w:rPr>
        <w:t>设计单位年度考核扣分认定依据如下：</w:t>
      </w:r>
      <w:r>
        <w:rPr>
          <w:rFonts w:hint="eastAsia"/>
          <w:sz w:val="28"/>
          <w:szCs w:val="28"/>
        </w:rPr>
        <w:t xml:space="preserve"> </w:t>
      </w:r>
    </w:p>
    <w:p w:rsidR="006F4FA0" w:rsidRDefault="00BF15E4">
      <w:pPr>
        <w:spacing w:line="480" w:lineRule="auto"/>
        <w:ind w:firstLineChars="200" w:firstLine="560"/>
        <w:jc w:val="left"/>
        <w:rPr>
          <w:sz w:val="28"/>
          <w:szCs w:val="28"/>
        </w:rPr>
      </w:pPr>
      <w:r>
        <w:rPr>
          <w:rFonts w:hint="eastAsia"/>
          <w:sz w:val="28"/>
          <w:szCs w:val="28"/>
        </w:rPr>
        <w:t>（一）已生效的行政处罚决定书；</w:t>
      </w:r>
    </w:p>
    <w:p w:rsidR="006F4FA0" w:rsidRDefault="00BF15E4">
      <w:pPr>
        <w:spacing w:line="480" w:lineRule="auto"/>
        <w:ind w:firstLineChars="200" w:firstLine="560"/>
        <w:jc w:val="left"/>
        <w:rPr>
          <w:sz w:val="28"/>
          <w:szCs w:val="28"/>
        </w:rPr>
      </w:pPr>
      <w:r>
        <w:rPr>
          <w:rFonts w:hint="eastAsia"/>
          <w:sz w:val="28"/>
          <w:szCs w:val="28"/>
        </w:rPr>
        <w:t>（二）已生效的判决书或仲裁裁决书；</w:t>
      </w:r>
      <w:r>
        <w:rPr>
          <w:rFonts w:hint="eastAsia"/>
          <w:sz w:val="28"/>
          <w:szCs w:val="28"/>
        </w:rPr>
        <w:t xml:space="preserve">  </w:t>
      </w:r>
    </w:p>
    <w:p w:rsidR="006F4FA0" w:rsidRDefault="00BF15E4">
      <w:pPr>
        <w:spacing w:line="480" w:lineRule="auto"/>
        <w:ind w:firstLineChars="200" w:firstLine="560"/>
        <w:jc w:val="left"/>
        <w:rPr>
          <w:sz w:val="28"/>
          <w:szCs w:val="28"/>
        </w:rPr>
      </w:pPr>
      <w:r>
        <w:rPr>
          <w:rFonts w:hint="eastAsia"/>
          <w:sz w:val="28"/>
          <w:szCs w:val="28"/>
        </w:rPr>
        <w:t>（三）民防主管部门签发的整改通知书及其他文件资料；</w:t>
      </w:r>
    </w:p>
    <w:p w:rsidR="006F4FA0" w:rsidRDefault="00BF15E4">
      <w:pPr>
        <w:spacing w:line="480" w:lineRule="auto"/>
        <w:ind w:firstLineChars="200" w:firstLine="560"/>
        <w:jc w:val="left"/>
        <w:rPr>
          <w:sz w:val="28"/>
          <w:szCs w:val="28"/>
        </w:rPr>
      </w:pPr>
      <w:r>
        <w:rPr>
          <w:rFonts w:hint="eastAsia"/>
          <w:sz w:val="28"/>
          <w:szCs w:val="28"/>
        </w:rPr>
        <w:t>（四）人防工程建设过程中发现及根据举报、投诉经核实的材料；</w:t>
      </w:r>
      <w:r>
        <w:rPr>
          <w:rFonts w:hint="eastAsia"/>
          <w:sz w:val="28"/>
          <w:szCs w:val="28"/>
        </w:rPr>
        <w:t xml:space="preserve">  </w:t>
      </w:r>
    </w:p>
    <w:p w:rsidR="006F4FA0" w:rsidRDefault="00BF15E4">
      <w:pPr>
        <w:spacing w:line="480" w:lineRule="auto"/>
        <w:ind w:firstLineChars="200" w:firstLine="560"/>
        <w:jc w:val="left"/>
        <w:rPr>
          <w:sz w:val="28"/>
          <w:szCs w:val="28"/>
        </w:rPr>
      </w:pPr>
      <w:r>
        <w:rPr>
          <w:rFonts w:hint="eastAsia"/>
          <w:sz w:val="28"/>
          <w:szCs w:val="28"/>
        </w:rPr>
        <w:t>（五）其他具有法律约束力的文件。</w:t>
      </w:r>
    </w:p>
    <w:p w:rsidR="006F4FA0" w:rsidRDefault="00BF15E4">
      <w:pPr>
        <w:spacing w:line="480" w:lineRule="auto"/>
        <w:ind w:firstLineChars="200" w:firstLine="560"/>
        <w:jc w:val="left"/>
        <w:rPr>
          <w:sz w:val="28"/>
          <w:szCs w:val="28"/>
        </w:rPr>
      </w:pPr>
      <w:r>
        <w:rPr>
          <w:rFonts w:hint="eastAsia"/>
          <w:sz w:val="28"/>
          <w:szCs w:val="28"/>
        </w:rPr>
        <w:t>第二十二条</w:t>
      </w:r>
      <w:r>
        <w:rPr>
          <w:rFonts w:hint="eastAsia"/>
          <w:sz w:val="28"/>
          <w:szCs w:val="28"/>
        </w:rPr>
        <w:t xml:space="preserve">  </w:t>
      </w:r>
      <w:r>
        <w:rPr>
          <w:rFonts w:hint="eastAsia"/>
          <w:sz w:val="28"/>
          <w:szCs w:val="28"/>
        </w:rPr>
        <w:t>本办法由无锡市民防行业协会负责解释。</w:t>
      </w:r>
    </w:p>
    <w:p w:rsidR="006F4FA0" w:rsidRDefault="00BF15E4">
      <w:pPr>
        <w:spacing w:line="480" w:lineRule="auto"/>
        <w:ind w:firstLineChars="200" w:firstLine="560"/>
        <w:jc w:val="left"/>
        <w:rPr>
          <w:sz w:val="28"/>
          <w:szCs w:val="28"/>
        </w:rPr>
      </w:pPr>
      <w:r>
        <w:rPr>
          <w:rFonts w:hint="eastAsia"/>
          <w:sz w:val="28"/>
          <w:szCs w:val="28"/>
        </w:rPr>
        <w:t>第二十三条</w:t>
      </w:r>
      <w:r>
        <w:rPr>
          <w:rFonts w:hint="eastAsia"/>
          <w:sz w:val="28"/>
          <w:szCs w:val="28"/>
        </w:rPr>
        <w:t xml:space="preserve">  </w:t>
      </w:r>
      <w:r>
        <w:rPr>
          <w:rFonts w:hint="eastAsia"/>
          <w:sz w:val="28"/>
          <w:szCs w:val="28"/>
        </w:rPr>
        <w:t>本办法自</w:t>
      </w:r>
      <w:r>
        <w:rPr>
          <w:rFonts w:hint="eastAsia"/>
          <w:sz w:val="28"/>
          <w:szCs w:val="28"/>
        </w:rPr>
        <w:t>2015</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日起施行。</w:t>
      </w:r>
    </w:p>
    <w:p w:rsidR="006F4FA0" w:rsidRDefault="006F4FA0">
      <w:pPr>
        <w:spacing w:line="480" w:lineRule="auto"/>
        <w:ind w:firstLineChars="200" w:firstLine="560"/>
        <w:jc w:val="left"/>
        <w:rPr>
          <w:sz w:val="28"/>
          <w:szCs w:val="28"/>
        </w:rPr>
      </w:pPr>
    </w:p>
    <w:p w:rsidR="006F4FA0" w:rsidRDefault="006F4FA0">
      <w:pPr>
        <w:spacing w:line="480" w:lineRule="auto"/>
        <w:jc w:val="left"/>
        <w:rPr>
          <w:sz w:val="28"/>
          <w:szCs w:val="28"/>
        </w:rPr>
      </w:pPr>
    </w:p>
    <w:p w:rsidR="006F4FA0" w:rsidRDefault="006F4FA0">
      <w:pPr>
        <w:spacing w:line="480" w:lineRule="auto"/>
        <w:ind w:firstLineChars="200" w:firstLine="560"/>
        <w:jc w:val="left"/>
        <w:rPr>
          <w:sz w:val="28"/>
          <w:szCs w:val="28"/>
        </w:rPr>
      </w:pPr>
    </w:p>
    <w:p w:rsidR="006F4FA0" w:rsidRDefault="00BF15E4">
      <w:pPr>
        <w:spacing w:line="480" w:lineRule="auto"/>
        <w:ind w:firstLineChars="200" w:firstLine="560"/>
        <w:jc w:val="right"/>
        <w:rPr>
          <w:sz w:val="28"/>
          <w:szCs w:val="28"/>
        </w:rPr>
      </w:pPr>
      <w:r>
        <w:rPr>
          <w:rFonts w:hint="eastAsia"/>
          <w:sz w:val="28"/>
          <w:szCs w:val="28"/>
        </w:rPr>
        <w:t>无锡市民防行业协会</w:t>
      </w:r>
    </w:p>
    <w:p w:rsidR="006F4FA0" w:rsidRDefault="006F4FA0">
      <w:pPr>
        <w:spacing w:line="480" w:lineRule="auto"/>
        <w:ind w:firstLineChars="200" w:firstLine="600"/>
        <w:jc w:val="left"/>
        <w:rPr>
          <w:sz w:val="30"/>
          <w:szCs w:val="30"/>
        </w:rPr>
      </w:pPr>
    </w:p>
    <w:p w:rsidR="006F4FA0" w:rsidRDefault="006F4FA0">
      <w:pPr>
        <w:spacing w:line="480" w:lineRule="auto"/>
        <w:ind w:firstLineChars="200" w:firstLine="600"/>
        <w:jc w:val="left"/>
        <w:rPr>
          <w:sz w:val="30"/>
          <w:szCs w:val="30"/>
        </w:rPr>
      </w:pPr>
    </w:p>
    <w:p w:rsidR="006F4FA0" w:rsidRDefault="006F4FA0">
      <w:pPr>
        <w:spacing w:line="480" w:lineRule="auto"/>
        <w:ind w:firstLineChars="200" w:firstLine="600"/>
        <w:jc w:val="left"/>
        <w:rPr>
          <w:sz w:val="30"/>
          <w:szCs w:val="30"/>
        </w:rPr>
      </w:pPr>
    </w:p>
    <w:p w:rsidR="006F4FA0" w:rsidRDefault="00BF15E4">
      <w:pPr>
        <w:spacing w:line="480" w:lineRule="auto"/>
        <w:ind w:firstLineChars="200" w:firstLine="600"/>
        <w:jc w:val="center"/>
        <w:rPr>
          <w:sz w:val="30"/>
          <w:szCs w:val="30"/>
        </w:rPr>
      </w:pPr>
      <w:r>
        <w:rPr>
          <w:rFonts w:hint="eastAsia"/>
          <w:sz w:val="30"/>
          <w:szCs w:val="30"/>
        </w:rPr>
        <w:t>无锡市民防行业协会自律公约</w:t>
      </w:r>
    </w:p>
    <w:p w:rsidR="006F4FA0" w:rsidRDefault="00BF15E4">
      <w:pPr>
        <w:spacing w:line="480" w:lineRule="auto"/>
        <w:ind w:firstLineChars="200" w:firstLine="600"/>
        <w:jc w:val="center"/>
        <w:rPr>
          <w:sz w:val="30"/>
          <w:szCs w:val="30"/>
        </w:rPr>
      </w:pPr>
      <w:r>
        <w:rPr>
          <w:rFonts w:hint="eastAsia"/>
          <w:sz w:val="30"/>
          <w:szCs w:val="30"/>
        </w:rPr>
        <w:t>承诺书</w:t>
      </w:r>
    </w:p>
    <w:p w:rsidR="006F4FA0" w:rsidRDefault="00BF15E4">
      <w:pPr>
        <w:ind w:firstLineChars="200" w:firstLine="600"/>
        <w:jc w:val="left"/>
        <w:rPr>
          <w:sz w:val="30"/>
          <w:szCs w:val="30"/>
        </w:rPr>
      </w:pPr>
      <w:r>
        <w:rPr>
          <w:rFonts w:hint="eastAsia"/>
          <w:sz w:val="30"/>
          <w:szCs w:val="30"/>
        </w:rPr>
        <w:t>本人以企业法定代表人的身份郑重承诺：</w:t>
      </w:r>
    </w:p>
    <w:p w:rsidR="006F4FA0" w:rsidRDefault="00BF15E4">
      <w:pPr>
        <w:ind w:firstLineChars="200" w:firstLine="600"/>
        <w:jc w:val="left"/>
        <w:rPr>
          <w:sz w:val="30"/>
          <w:szCs w:val="30"/>
        </w:rPr>
      </w:pPr>
      <w:r>
        <w:rPr>
          <w:rFonts w:hint="eastAsia"/>
          <w:sz w:val="30"/>
          <w:szCs w:val="30"/>
        </w:rPr>
        <w:t>我单位知晓行业协会颁布的《无锡市民防行业协会自律公约》（简称《公约》）的全部内容，将严格遵守和履行《公约》的规定，如有违反《公约》条款的，愿意依照《公约》规定接受处理。</w:t>
      </w:r>
    </w:p>
    <w:p w:rsidR="006F4FA0" w:rsidRDefault="00BF15E4">
      <w:pPr>
        <w:ind w:firstLineChars="200" w:firstLine="600"/>
        <w:jc w:val="left"/>
        <w:rPr>
          <w:sz w:val="30"/>
          <w:szCs w:val="30"/>
        </w:rPr>
      </w:pPr>
      <w:r>
        <w:rPr>
          <w:rFonts w:hint="eastAsia"/>
          <w:sz w:val="30"/>
          <w:szCs w:val="30"/>
        </w:rPr>
        <w:t>本承诺自签署之日起生效。</w:t>
      </w:r>
    </w:p>
    <w:p w:rsidR="006F4FA0" w:rsidRDefault="006F4FA0">
      <w:pPr>
        <w:ind w:firstLineChars="200" w:firstLine="600"/>
        <w:jc w:val="left"/>
        <w:rPr>
          <w:sz w:val="30"/>
          <w:szCs w:val="30"/>
        </w:rPr>
      </w:pPr>
    </w:p>
    <w:p w:rsidR="006F4FA0" w:rsidRDefault="006F4FA0">
      <w:pPr>
        <w:ind w:firstLineChars="200" w:firstLine="600"/>
        <w:jc w:val="left"/>
        <w:rPr>
          <w:sz w:val="30"/>
          <w:szCs w:val="30"/>
        </w:rPr>
      </w:pPr>
    </w:p>
    <w:p w:rsidR="006F4FA0" w:rsidRDefault="006F4FA0">
      <w:pPr>
        <w:ind w:firstLineChars="200" w:firstLine="600"/>
        <w:jc w:val="left"/>
        <w:rPr>
          <w:sz w:val="30"/>
          <w:szCs w:val="30"/>
        </w:rPr>
      </w:pPr>
    </w:p>
    <w:p w:rsidR="006F4FA0" w:rsidRDefault="00BF15E4">
      <w:pPr>
        <w:wordWrap w:val="0"/>
        <w:ind w:firstLineChars="200" w:firstLine="600"/>
        <w:jc w:val="right"/>
        <w:rPr>
          <w:sz w:val="30"/>
          <w:szCs w:val="30"/>
        </w:rPr>
      </w:pPr>
      <w:r>
        <w:rPr>
          <w:rFonts w:hint="eastAsia"/>
          <w:sz w:val="30"/>
          <w:szCs w:val="30"/>
        </w:rPr>
        <w:t>承诺单位签字（盖章）</w:t>
      </w:r>
      <w:r>
        <w:rPr>
          <w:rFonts w:hint="eastAsia"/>
          <w:sz w:val="30"/>
          <w:szCs w:val="30"/>
        </w:rPr>
        <w:t xml:space="preserve">        </w:t>
      </w:r>
    </w:p>
    <w:p w:rsidR="006F4FA0" w:rsidRDefault="00BF15E4">
      <w:pPr>
        <w:wordWrap w:val="0"/>
        <w:ind w:firstLineChars="200" w:firstLine="600"/>
        <w:jc w:val="right"/>
        <w:rPr>
          <w:sz w:val="30"/>
          <w:szCs w:val="30"/>
        </w:rPr>
      </w:pPr>
      <w:r>
        <w:rPr>
          <w:rFonts w:hint="eastAsia"/>
          <w:sz w:val="30"/>
          <w:szCs w:val="30"/>
        </w:rPr>
        <w:t xml:space="preserve">    </w:t>
      </w:r>
      <w:r>
        <w:rPr>
          <w:rFonts w:hint="eastAsia"/>
          <w:sz w:val="30"/>
          <w:szCs w:val="30"/>
        </w:rPr>
        <w:t>法定代表人签字</w:t>
      </w:r>
      <w:r>
        <w:rPr>
          <w:rFonts w:hint="eastAsia"/>
          <w:sz w:val="30"/>
          <w:szCs w:val="30"/>
        </w:rPr>
        <w:t xml:space="preserve">              </w:t>
      </w:r>
    </w:p>
    <w:p w:rsidR="006F4FA0" w:rsidRDefault="00BF15E4">
      <w:pPr>
        <w:wordWrap w:val="0"/>
        <w:ind w:firstLineChars="200" w:firstLine="600"/>
        <w:jc w:val="right"/>
        <w:rPr>
          <w:sz w:val="30"/>
          <w:szCs w:val="30"/>
        </w:rPr>
      </w:pP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int="eastAsia"/>
          <w:sz w:val="30"/>
          <w:szCs w:val="30"/>
        </w:rPr>
        <w:t xml:space="preserve">   </w:t>
      </w:r>
    </w:p>
    <w:p w:rsidR="006F4FA0" w:rsidRDefault="006F4FA0">
      <w:pPr>
        <w:spacing w:line="480" w:lineRule="auto"/>
        <w:ind w:firstLineChars="200" w:firstLine="600"/>
        <w:jc w:val="left"/>
        <w:rPr>
          <w:sz w:val="30"/>
          <w:szCs w:val="30"/>
        </w:rPr>
      </w:pPr>
    </w:p>
    <w:p w:rsidR="006F4FA0" w:rsidRDefault="00BF15E4">
      <w:pPr>
        <w:spacing w:line="480" w:lineRule="auto"/>
        <w:jc w:val="left"/>
        <w:rPr>
          <w:sz w:val="30"/>
          <w:szCs w:val="30"/>
        </w:rPr>
      </w:pPr>
      <w:r>
        <w:rPr>
          <w:rFonts w:hint="eastAsia"/>
          <w:sz w:val="30"/>
          <w:szCs w:val="30"/>
        </w:rPr>
        <w:t>此承诺书有效期限与进锡或进省承接业务登记备案有效日期同，逾期前应在重新备案后办理新的承诺书。</w:t>
      </w:r>
    </w:p>
    <w:p w:rsidR="006F4FA0" w:rsidRDefault="006F4FA0">
      <w:pPr>
        <w:spacing w:line="480" w:lineRule="auto"/>
        <w:jc w:val="left"/>
        <w:rPr>
          <w:sz w:val="30"/>
          <w:szCs w:val="30"/>
        </w:rPr>
      </w:pPr>
    </w:p>
    <w:p w:rsidR="006F4FA0" w:rsidRDefault="006F4FA0">
      <w:pPr>
        <w:spacing w:line="480" w:lineRule="auto"/>
        <w:jc w:val="left"/>
        <w:rPr>
          <w:sz w:val="30"/>
          <w:szCs w:val="30"/>
        </w:rPr>
      </w:pPr>
    </w:p>
    <w:p w:rsidR="006F4FA0" w:rsidRDefault="006F4FA0">
      <w:pPr>
        <w:spacing w:line="480" w:lineRule="auto"/>
        <w:jc w:val="left"/>
        <w:rPr>
          <w:sz w:val="30"/>
          <w:szCs w:val="30"/>
        </w:rPr>
      </w:pPr>
    </w:p>
    <w:p w:rsidR="006F4FA0" w:rsidRDefault="006F4FA0">
      <w:pPr>
        <w:spacing w:line="480" w:lineRule="auto"/>
        <w:jc w:val="left"/>
        <w:rPr>
          <w:sz w:val="30"/>
          <w:szCs w:val="30"/>
        </w:rPr>
      </w:pPr>
    </w:p>
    <w:p w:rsidR="006F4FA0" w:rsidRDefault="006F4FA0">
      <w:pPr>
        <w:spacing w:line="480" w:lineRule="auto"/>
        <w:jc w:val="left"/>
        <w:rPr>
          <w:sz w:val="30"/>
          <w:szCs w:val="30"/>
        </w:rPr>
      </w:pPr>
    </w:p>
    <w:p w:rsidR="006F4FA0" w:rsidRDefault="006F4FA0">
      <w:pPr>
        <w:spacing w:line="480" w:lineRule="auto"/>
        <w:jc w:val="left"/>
        <w:rPr>
          <w:sz w:val="30"/>
          <w:szCs w:val="30"/>
        </w:rPr>
      </w:pPr>
    </w:p>
    <w:p w:rsidR="006F4FA0" w:rsidRDefault="00BF15E4">
      <w:pPr>
        <w:spacing w:line="480" w:lineRule="auto"/>
        <w:jc w:val="left"/>
        <w:rPr>
          <w:sz w:val="30"/>
          <w:szCs w:val="30"/>
        </w:rPr>
      </w:pPr>
      <w:r>
        <w:rPr>
          <w:rFonts w:hint="eastAsia"/>
          <w:sz w:val="30"/>
          <w:szCs w:val="30"/>
        </w:rPr>
        <w:t>附件：</w:t>
      </w:r>
    </w:p>
    <w:p w:rsidR="006F4FA0" w:rsidRDefault="00BF15E4">
      <w:pPr>
        <w:spacing w:line="480" w:lineRule="auto"/>
        <w:ind w:firstLineChars="200" w:firstLine="560"/>
        <w:jc w:val="center"/>
        <w:rPr>
          <w:sz w:val="28"/>
          <w:szCs w:val="28"/>
        </w:rPr>
      </w:pPr>
      <w:r>
        <w:rPr>
          <w:rFonts w:hint="eastAsia"/>
          <w:sz w:val="28"/>
          <w:szCs w:val="28"/>
        </w:rPr>
        <w:t>第一章</w:t>
      </w:r>
      <w:r>
        <w:rPr>
          <w:rFonts w:hint="eastAsia"/>
          <w:sz w:val="28"/>
          <w:szCs w:val="28"/>
        </w:rPr>
        <w:t xml:space="preserve"> </w:t>
      </w:r>
      <w:r>
        <w:rPr>
          <w:rFonts w:hint="eastAsia"/>
          <w:sz w:val="28"/>
          <w:szCs w:val="28"/>
        </w:rPr>
        <w:t>考核评估</w:t>
      </w:r>
    </w:p>
    <w:p w:rsidR="006F4FA0" w:rsidRDefault="00BF15E4">
      <w:pPr>
        <w:spacing w:line="480" w:lineRule="auto"/>
        <w:ind w:firstLineChars="200" w:firstLine="560"/>
        <w:rPr>
          <w:sz w:val="28"/>
          <w:szCs w:val="28"/>
        </w:rPr>
      </w:pPr>
      <w:r>
        <w:rPr>
          <w:rFonts w:hint="eastAsia"/>
          <w:sz w:val="28"/>
          <w:szCs w:val="28"/>
        </w:rPr>
        <w:t>第一条</w:t>
      </w:r>
      <w:r>
        <w:rPr>
          <w:rFonts w:hint="eastAsia"/>
          <w:sz w:val="28"/>
          <w:szCs w:val="28"/>
        </w:rPr>
        <w:t xml:space="preserve"> </w:t>
      </w:r>
      <w:r>
        <w:rPr>
          <w:rFonts w:hint="eastAsia"/>
          <w:sz w:val="28"/>
          <w:szCs w:val="28"/>
        </w:rPr>
        <w:t>设计单位的考核通过图纸政策性审查、技术性审查以及年度图纸评审等三个方面来综合考评。</w:t>
      </w:r>
    </w:p>
    <w:p w:rsidR="006F4FA0" w:rsidRDefault="00BF15E4">
      <w:pPr>
        <w:spacing w:line="480" w:lineRule="auto"/>
        <w:ind w:firstLineChars="200" w:firstLine="560"/>
        <w:jc w:val="left"/>
        <w:rPr>
          <w:sz w:val="28"/>
          <w:szCs w:val="28"/>
        </w:rPr>
      </w:pPr>
      <w:r>
        <w:rPr>
          <w:rFonts w:hint="eastAsia"/>
          <w:sz w:val="28"/>
          <w:szCs w:val="28"/>
        </w:rPr>
        <w:t>（一）设计单位有如下情形之一的，记不良行为记录一次并扣分：</w:t>
      </w:r>
    </w:p>
    <w:p w:rsidR="006F4FA0" w:rsidRDefault="00BF15E4">
      <w:pPr>
        <w:spacing w:line="480" w:lineRule="auto"/>
        <w:ind w:firstLineChars="200" w:firstLine="560"/>
        <w:jc w:val="left"/>
        <w:rPr>
          <w:sz w:val="28"/>
          <w:szCs w:val="28"/>
        </w:rPr>
      </w:pPr>
      <w:r>
        <w:rPr>
          <w:rFonts w:hint="eastAsia"/>
          <w:sz w:val="28"/>
          <w:szCs w:val="28"/>
        </w:rPr>
        <w:t> 1</w:t>
      </w:r>
      <w:r>
        <w:rPr>
          <w:rFonts w:hint="eastAsia"/>
          <w:sz w:val="28"/>
          <w:szCs w:val="28"/>
        </w:rPr>
        <w:t>．图纸政策性审查</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1</w:t>
      </w:r>
      <w:r>
        <w:rPr>
          <w:rFonts w:hint="eastAsia"/>
          <w:sz w:val="28"/>
          <w:szCs w:val="28"/>
        </w:rPr>
        <w:t>）未按人防主管部门批复要求设计（扣</w:t>
      </w:r>
      <w:r>
        <w:rPr>
          <w:rFonts w:hint="eastAsia"/>
          <w:sz w:val="28"/>
          <w:szCs w:val="28"/>
        </w:rPr>
        <w:t>10</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2</w:t>
      </w:r>
      <w:r>
        <w:rPr>
          <w:rFonts w:hint="eastAsia"/>
          <w:sz w:val="28"/>
          <w:szCs w:val="28"/>
        </w:rPr>
        <w:t>）未按规定申报政策性图审（扣</w:t>
      </w:r>
      <w:r>
        <w:rPr>
          <w:rFonts w:hint="eastAsia"/>
          <w:sz w:val="28"/>
          <w:szCs w:val="28"/>
        </w:rPr>
        <w:t>10</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3</w:t>
      </w:r>
      <w:r>
        <w:rPr>
          <w:rFonts w:hint="eastAsia"/>
          <w:sz w:val="28"/>
          <w:szCs w:val="28"/>
        </w:rPr>
        <w:t>）未按规定履行图纸变更程序（扣</w:t>
      </w:r>
      <w:r>
        <w:rPr>
          <w:rFonts w:hint="eastAsia"/>
          <w:sz w:val="28"/>
          <w:szCs w:val="28"/>
        </w:rPr>
        <w:t>10</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4</w:t>
      </w:r>
      <w:r>
        <w:rPr>
          <w:rFonts w:hint="eastAsia"/>
          <w:sz w:val="28"/>
          <w:szCs w:val="28"/>
        </w:rPr>
        <w:t>）虚报、错报人防工程面积（扣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5</w:t>
      </w:r>
      <w:r>
        <w:rPr>
          <w:rFonts w:hint="eastAsia"/>
          <w:sz w:val="28"/>
          <w:szCs w:val="28"/>
        </w:rPr>
        <w:t>）未按规定对人防工程以及其轮廓范围进行标志、标注，内容有误（扣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6</w:t>
      </w:r>
      <w:r>
        <w:rPr>
          <w:rFonts w:hint="eastAsia"/>
          <w:sz w:val="28"/>
          <w:szCs w:val="28"/>
        </w:rPr>
        <w:t>）未按规定及时到市民防主管部门进行登记的（扣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7</w:t>
      </w:r>
      <w:r>
        <w:rPr>
          <w:rFonts w:hint="eastAsia"/>
          <w:sz w:val="28"/>
          <w:szCs w:val="28"/>
        </w:rPr>
        <w:t>）对市民防局有明确要求的会议、通知等，未按要求履行的（扣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 2</w:t>
      </w:r>
      <w:r>
        <w:rPr>
          <w:rFonts w:hint="eastAsia"/>
          <w:sz w:val="28"/>
          <w:szCs w:val="28"/>
        </w:rPr>
        <w:t>．图纸技术性审查</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1</w:t>
      </w:r>
      <w:r>
        <w:rPr>
          <w:rFonts w:hint="eastAsia"/>
          <w:sz w:val="28"/>
          <w:szCs w:val="28"/>
        </w:rPr>
        <w:t>）图纸二审未能通过（扣</w:t>
      </w:r>
      <w:r>
        <w:rPr>
          <w:rFonts w:hint="eastAsia"/>
          <w:sz w:val="28"/>
          <w:szCs w:val="28"/>
        </w:rPr>
        <w:t>5</w:t>
      </w:r>
      <w:r>
        <w:rPr>
          <w:rFonts w:hint="eastAsia"/>
          <w:sz w:val="28"/>
          <w:szCs w:val="28"/>
        </w:rPr>
        <w:t>分，如三审仍不通过加扣</w:t>
      </w:r>
      <w:r>
        <w:rPr>
          <w:rFonts w:hint="eastAsia"/>
          <w:sz w:val="28"/>
          <w:szCs w:val="28"/>
        </w:rPr>
        <w:t>5</w:t>
      </w:r>
      <w:r>
        <w:rPr>
          <w:rFonts w:hint="eastAsia"/>
          <w:sz w:val="28"/>
          <w:szCs w:val="28"/>
        </w:rPr>
        <w:t>分，以此类推）</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2</w:t>
      </w:r>
      <w:r>
        <w:rPr>
          <w:rFonts w:hint="eastAsia"/>
          <w:sz w:val="28"/>
          <w:szCs w:val="28"/>
        </w:rPr>
        <w:t>）设计违反强制性条文（扣</w:t>
      </w:r>
      <w:r>
        <w:rPr>
          <w:rFonts w:hint="eastAsia"/>
          <w:sz w:val="28"/>
          <w:szCs w:val="28"/>
        </w:rPr>
        <w:t>15</w:t>
      </w:r>
      <w:r>
        <w:rPr>
          <w:rFonts w:hint="eastAsia"/>
          <w:sz w:val="28"/>
          <w:szCs w:val="28"/>
        </w:rPr>
        <w:t>分</w:t>
      </w:r>
      <w:r>
        <w:rPr>
          <w:rFonts w:hint="eastAsia"/>
          <w:sz w:val="28"/>
          <w:szCs w:val="28"/>
        </w:rPr>
        <w:t>/</w:t>
      </w:r>
      <w:r>
        <w:rPr>
          <w:rFonts w:hint="eastAsia"/>
          <w:sz w:val="28"/>
          <w:szCs w:val="28"/>
        </w:rPr>
        <w:t>条）；</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3</w:t>
      </w:r>
      <w:r>
        <w:rPr>
          <w:rFonts w:hint="eastAsia"/>
          <w:sz w:val="28"/>
          <w:szCs w:val="28"/>
        </w:rPr>
        <w:t>）设计违反强制性标准（扣</w:t>
      </w:r>
      <w:r>
        <w:rPr>
          <w:rFonts w:hint="eastAsia"/>
          <w:sz w:val="28"/>
          <w:szCs w:val="28"/>
        </w:rPr>
        <w:t>5</w:t>
      </w:r>
      <w:r>
        <w:rPr>
          <w:rFonts w:hint="eastAsia"/>
          <w:sz w:val="28"/>
          <w:szCs w:val="28"/>
        </w:rPr>
        <w:t>分</w:t>
      </w:r>
      <w:r>
        <w:rPr>
          <w:rFonts w:hint="eastAsia"/>
          <w:sz w:val="28"/>
          <w:szCs w:val="28"/>
        </w:rPr>
        <w:t>/</w:t>
      </w:r>
      <w:r>
        <w:rPr>
          <w:rFonts w:hint="eastAsia"/>
          <w:sz w:val="28"/>
          <w:szCs w:val="28"/>
        </w:rPr>
        <w:t>条）；</w:t>
      </w:r>
    </w:p>
    <w:p w:rsidR="006F4FA0" w:rsidRDefault="00BF15E4">
      <w:pPr>
        <w:spacing w:line="480" w:lineRule="auto"/>
        <w:ind w:firstLineChars="200" w:firstLine="560"/>
        <w:jc w:val="left"/>
        <w:rPr>
          <w:sz w:val="28"/>
          <w:szCs w:val="28"/>
        </w:rPr>
      </w:pPr>
      <w:r>
        <w:rPr>
          <w:rFonts w:hint="eastAsia"/>
          <w:sz w:val="28"/>
          <w:szCs w:val="28"/>
        </w:rPr>
        <w:t>（</w:t>
      </w:r>
      <w:r>
        <w:rPr>
          <w:rFonts w:hint="eastAsia"/>
          <w:sz w:val="28"/>
          <w:szCs w:val="28"/>
        </w:rPr>
        <w:t>4</w:t>
      </w:r>
      <w:r>
        <w:rPr>
          <w:rFonts w:hint="eastAsia"/>
          <w:sz w:val="28"/>
          <w:szCs w:val="28"/>
        </w:rPr>
        <w:t>）违反相关政策法规或设计深度不够（每个专业</w:t>
      </w:r>
      <w:r>
        <w:rPr>
          <w:rFonts w:hint="eastAsia"/>
          <w:sz w:val="28"/>
          <w:szCs w:val="28"/>
        </w:rPr>
        <w:t>3</w:t>
      </w:r>
      <w:r>
        <w:rPr>
          <w:rFonts w:hint="eastAsia"/>
          <w:sz w:val="28"/>
          <w:szCs w:val="28"/>
        </w:rPr>
        <w:t>条以内不</w:t>
      </w:r>
      <w:r>
        <w:rPr>
          <w:rFonts w:hint="eastAsia"/>
          <w:sz w:val="28"/>
          <w:szCs w:val="28"/>
        </w:rPr>
        <w:lastRenderedPageBreak/>
        <w:t>扣分，</w:t>
      </w:r>
      <w:r>
        <w:rPr>
          <w:rFonts w:hint="eastAsia"/>
          <w:sz w:val="28"/>
          <w:szCs w:val="28"/>
        </w:rPr>
        <w:t>3</w:t>
      </w:r>
      <w:r>
        <w:rPr>
          <w:rFonts w:hint="eastAsia"/>
          <w:sz w:val="28"/>
          <w:szCs w:val="28"/>
        </w:rPr>
        <w:t>条以上每多出</w:t>
      </w:r>
      <w:r>
        <w:rPr>
          <w:rFonts w:hint="eastAsia"/>
          <w:sz w:val="28"/>
          <w:szCs w:val="28"/>
        </w:rPr>
        <w:t>1</w:t>
      </w:r>
      <w:r>
        <w:rPr>
          <w:rFonts w:hint="eastAsia"/>
          <w:sz w:val="28"/>
          <w:szCs w:val="28"/>
        </w:rPr>
        <w:t>处扣</w:t>
      </w:r>
      <w:r>
        <w:rPr>
          <w:rFonts w:hint="eastAsia"/>
          <w:sz w:val="28"/>
          <w:szCs w:val="28"/>
        </w:rPr>
        <w:t>1</w:t>
      </w:r>
      <w:r>
        <w:rPr>
          <w:rFonts w:hint="eastAsia"/>
          <w:sz w:val="28"/>
          <w:szCs w:val="28"/>
        </w:rPr>
        <w:t>分，与安全无关的类别不计入）。</w:t>
      </w:r>
    </w:p>
    <w:p w:rsidR="006F4FA0" w:rsidRDefault="00BF15E4">
      <w:pPr>
        <w:spacing w:line="480" w:lineRule="auto"/>
        <w:ind w:firstLineChars="200" w:firstLine="560"/>
        <w:jc w:val="left"/>
        <w:rPr>
          <w:sz w:val="28"/>
          <w:szCs w:val="28"/>
        </w:rPr>
      </w:pPr>
      <w:r>
        <w:rPr>
          <w:rFonts w:hint="eastAsia"/>
          <w:sz w:val="28"/>
          <w:szCs w:val="28"/>
        </w:rPr>
        <w:t>（二）年终综合图纸评审按如下标准扣分：</w:t>
      </w:r>
    </w:p>
    <w:p w:rsidR="006F4FA0" w:rsidRDefault="00BF15E4">
      <w:pPr>
        <w:spacing w:line="480" w:lineRule="auto"/>
        <w:ind w:firstLineChars="200" w:firstLine="560"/>
        <w:jc w:val="left"/>
        <w:rPr>
          <w:sz w:val="28"/>
          <w:szCs w:val="28"/>
        </w:rPr>
      </w:pPr>
      <w:r>
        <w:rPr>
          <w:rFonts w:hint="eastAsia"/>
          <w:sz w:val="28"/>
          <w:szCs w:val="28"/>
        </w:rPr>
        <w:t> 1</w:t>
      </w:r>
      <w:r>
        <w:rPr>
          <w:rFonts w:hint="eastAsia"/>
          <w:sz w:val="28"/>
          <w:szCs w:val="28"/>
        </w:rPr>
        <w:t>．工程布局不合理，结构安全不可靠，平战功能不完善（扣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 2</w:t>
      </w:r>
      <w:r>
        <w:rPr>
          <w:rFonts w:hint="eastAsia"/>
          <w:sz w:val="28"/>
          <w:szCs w:val="28"/>
        </w:rPr>
        <w:t>．出入口位置不合适，防护设备选型不正确，防护措施安全不可靠（扣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 3</w:t>
      </w:r>
      <w:r>
        <w:rPr>
          <w:rFonts w:hint="eastAsia"/>
          <w:sz w:val="28"/>
          <w:szCs w:val="28"/>
        </w:rPr>
        <w:t>．内部设备系统不合理，平面布置不适当，设备选型不可靠（扣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 4</w:t>
      </w:r>
      <w:r>
        <w:rPr>
          <w:rFonts w:hint="eastAsia"/>
          <w:sz w:val="28"/>
          <w:szCs w:val="28"/>
        </w:rPr>
        <w:t>．平战转换不方便，转换工作量大（扣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 5</w:t>
      </w:r>
      <w:r>
        <w:rPr>
          <w:rFonts w:hint="eastAsia"/>
          <w:sz w:val="28"/>
          <w:szCs w:val="28"/>
        </w:rPr>
        <w:t>．使用新材料、新工艺、新设备少（扣</w:t>
      </w:r>
      <w:r>
        <w:rPr>
          <w:rFonts w:hint="eastAsia"/>
          <w:sz w:val="28"/>
          <w:szCs w:val="28"/>
        </w:rPr>
        <w:t>5</w:t>
      </w:r>
      <w:r>
        <w:rPr>
          <w:rFonts w:hint="eastAsia"/>
          <w:sz w:val="28"/>
          <w:szCs w:val="28"/>
        </w:rPr>
        <w:t>分）；</w:t>
      </w:r>
    </w:p>
    <w:p w:rsidR="006F4FA0" w:rsidRDefault="00BF15E4">
      <w:pPr>
        <w:spacing w:line="480" w:lineRule="auto"/>
        <w:ind w:firstLineChars="200" w:firstLine="560"/>
        <w:jc w:val="left"/>
        <w:rPr>
          <w:sz w:val="28"/>
          <w:szCs w:val="28"/>
        </w:rPr>
      </w:pPr>
      <w:r>
        <w:rPr>
          <w:rFonts w:hint="eastAsia"/>
          <w:sz w:val="28"/>
          <w:szCs w:val="28"/>
        </w:rPr>
        <w:t> 6</w:t>
      </w:r>
      <w:r>
        <w:rPr>
          <w:rFonts w:hint="eastAsia"/>
          <w:sz w:val="28"/>
          <w:szCs w:val="28"/>
        </w:rPr>
        <w:t>．设计深度总体不符合要求，差错漏碰多，图纸表达不规范（扣分标准参照技术性图审第</w:t>
      </w:r>
      <w:r>
        <w:rPr>
          <w:rFonts w:hint="eastAsia"/>
          <w:sz w:val="28"/>
          <w:szCs w:val="28"/>
        </w:rPr>
        <w:t>2-4</w:t>
      </w:r>
      <w:r>
        <w:rPr>
          <w:rFonts w:hint="eastAsia"/>
          <w:sz w:val="28"/>
          <w:szCs w:val="28"/>
        </w:rPr>
        <w:t>条）。</w:t>
      </w:r>
    </w:p>
    <w:p w:rsidR="006F4FA0" w:rsidRDefault="006F4FA0">
      <w:pPr>
        <w:spacing w:line="480" w:lineRule="auto"/>
        <w:ind w:firstLineChars="200" w:firstLine="560"/>
        <w:jc w:val="center"/>
        <w:rPr>
          <w:sz w:val="28"/>
          <w:szCs w:val="28"/>
        </w:rPr>
      </w:pPr>
    </w:p>
    <w:p w:rsidR="006F4FA0" w:rsidRDefault="00BF15E4">
      <w:pPr>
        <w:spacing w:line="480" w:lineRule="auto"/>
        <w:ind w:firstLineChars="200" w:firstLine="560"/>
        <w:jc w:val="center"/>
        <w:rPr>
          <w:sz w:val="28"/>
          <w:szCs w:val="28"/>
        </w:rPr>
      </w:pPr>
      <w:r>
        <w:rPr>
          <w:rFonts w:hint="eastAsia"/>
          <w:sz w:val="28"/>
          <w:szCs w:val="28"/>
        </w:rPr>
        <w:t>第二章</w:t>
      </w:r>
      <w:r>
        <w:rPr>
          <w:rFonts w:hint="eastAsia"/>
          <w:sz w:val="28"/>
          <w:szCs w:val="28"/>
        </w:rPr>
        <w:t xml:space="preserve">  </w:t>
      </w:r>
      <w:r>
        <w:rPr>
          <w:rFonts w:hint="eastAsia"/>
          <w:sz w:val="28"/>
          <w:szCs w:val="28"/>
        </w:rPr>
        <w:t>考核办法</w:t>
      </w:r>
    </w:p>
    <w:p w:rsidR="006F4FA0" w:rsidRDefault="00BF15E4">
      <w:pPr>
        <w:spacing w:line="480" w:lineRule="auto"/>
        <w:ind w:firstLineChars="200" w:firstLine="560"/>
        <w:jc w:val="left"/>
        <w:rPr>
          <w:sz w:val="28"/>
          <w:szCs w:val="28"/>
        </w:rPr>
      </w:pPr>
      <w:r>
        <w:rPr>
          <w:rFonts w:hint="eastAsia"/>
          <w:sz w:val="28"/>
          <w:szCs w:val="28"/>
        </w:rPr>
        <w:t>第二条</w:t>
      </w:r>
      <w:r>
        <w:rPr>
          <w:sz w:val="28"/>
          <w:szCs w:val="28"/>
        </w:rPr>
        <w:t> </w:t>
      </w:r>
      <w:r>
        <w:rPr>
          <w:rFonts w:hint="eastAsia"/>
          <w:sz w:val="28"/>
          <w:szCs w:val="28"/>
        </w:rPr>
        <w:t>对设计单位的年度考核采取量化记分方式，总分</w:t>
      </w:r>
      <w:r>
        <w:rPr>
          <w:rFonts w:hint="eastAsia"/>
          <w:sz w:val="28"/>
          <w:szCs w:val="28"/>
        </w:rPr>
        <w:t>100</w:t>
      </w:r>
      <w:r>
        <w:rPr>
          <w:rFonts w:hint="eastAsia"/>
          <w:sz w:val="28"/>
          <w:szCs w:val="28"/>
        </w:rPr>
        <w:t>分。其中图纸政策性审查和技术性审查作为平时考核，满分</w:t>
      </w:r>
      <w:r>
        <w:rPr>
          <w:rFonts w:hint="eastAsia"/>
          <w:sz w:val="28"/>
          <w:szCs w:val="28"/>
        </w:rPr>
        <w:t>100</w:t>
      </w:r>
      <w:r>
        <w:rPr>
          <w:rFonts w:hint="eastAsia"/>
          <w:sz w:val="28"/>
          <w:szCs w:val="28"/>
        </w:rPr>
        <w:t>分，年度图纸评审作为年终考核，满分</w:t>
      </w:r>
      <w:r>
        <w:rPr>
          <w:rFonts w:hint="eastAsia"/>
          <w:sz w:val="28"/>
          <w:szCs w:val="28"/>
        </w:rPr>
        <w:t>100</w:t>
      </w:r>
      <w:r>
        <w:rPr>
          <w:rFonts w:hint="eastAsia"/>
          <w:sz w:val="28"/>
          <w:szCs w:val="28"/>
        </w:rPr>
        <w:t>分，两者相加取平均分作为企业年度考评的分数。考核期为每年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w:t>
      </w:r>
      <w:r>
        <w:rPr>
          <w:rFonts w:hint="eastAsia"/>
          <w:sz w:val="28"/>
          <w:szCs w:val="28"/>
        </w:rPr>
        <w:t>12</w:t>
      </w:r>
      <w:r>
        <w:rPr>
          <w:rFonts w:hint="eastAsia"/>
          <w:sz w:val="28"/>
          <w:szCs w:val="28"/>
        </w:rPr>
        <w:t>月</w:t>
      </w:r>
      <w:r>
        <w:rPr>
          <w:rFonts w:hint="eastAsia"/>
          <w:sz w:val="28"/>
          <w:szCs w:val="28"/>
        </w:rPr>
        <w:t>31</w:t>
      </w:r>
      <w:r>
        <w:rPr>
          <w:rFonts w:hint="eastAsia"/>
          <w:sz w:val="28"/>
          <w:szCs w:val="28"/>
        </w:rPr>
        <w:t>日。</w:t>
      </w:r>
    </w:p>
    <w:p w:rsidR="006F4FA0" w:rsidRDefault="00BF15E4">
      <w:pPr>
        <w:spacing w:line="480" w:lineRule="auto"/>
        <w:ind w:firstLineChars="200" w:firstLine="560"/>
        <w:jc w:val="left"/>
        <w:rPr>
          <w:sz w:val="28"/>
          <w:szCs w:val="28"/>
        </w:rPr>
      </w:pPr>
      <w:r>
        <w:rPr>
          <w:rFonts w:hint="eastAsia"/>
          <w:sz w:val="28"/>
          <w:szCs w:val="28"/>
        </w:rPr>
        <w:t>第三条</w:t>
      </w:r>
      <w:r>
        <w:rPr>
          <w:rFonts w:hint="eastAsia"/>
          <w:sz w:val="28"/>
          <w:szCs w:val="28"/>
        </w:rPr>
        <w:t xml:space="preserve">  </w:t>
      </w:r>
      <w:r>
        <w:rPr>
          <w:rFonts w:hint="eastAsia"/>
          <w:sz w:val="28"/>
          <w:szCs w:val="28"/>
        </w:rPr>
        <w:t>设计单位年度考核累计得分在</w:t>
      </w:r>
      <w:r>
        <w:rPr>
          <w:rFonts w:hint="eastAsia"/>
          <w:sz w:val="28"/>
          <w:szCs w:val="28"/>
        </w:rPr>
        <w:t>80</w:t>
      </w:r>
      <w:r>
        <w:rPr>
          <w:rFonts w:hint="eastAsia"/>
          <w:sz w:val="28"/>
          <w:szCs w:val="28"/>
        </w:rPr>
        <w:t>分以上（含</w:t>
      </w:r>
      <w:r>
        <w:rPr>
          <w:rFonts w:hint="eastAsia"/>
          <w:sz w:val="28"/>
          <w:szCs w:val="28"/>
        </w:rPr>
        <w:t>80</w:t>
      </w:r>
      <w:r>
        <w:rPr>
          <w:rFonts w:hint="eastAsia"/>
          <w:sz w:val="28"/>
          <w:szCs w:val="28"/>
        </w:rPr>
        <w:t>分）的，年度考核结果为优良；累计得分在</w:t>
      </w:r>
      <w:r>
        <w:rPr>
          <w:rFonts w:hint="eastAsia"/>
          <w:sz w:val="28"/>
          <w:szCs w:val="28"/>
        </w:rPr>
        <w:t>60</w:t>
      </w:r>
      <w:r>
        <w:rPr>
          <w:rFonts w:hint="eastAsia"/>
          <w:sz w:val="28"/>
          <w:szCs w:val="28"/>
        </w:rPr>
        <w:t>以上（含</w:t>
      </w:r>
      <w:r>
        <w:rPr>
          <w:rFonts w:hint="eastAsia"/>
          <w:sz w:val="28"/>
          <w:szCs w:val="28"/>
        </w:rPr>
        <w:t>60</w:t>
      </w:r>
      <w:r>
        <w:rPr>
          <w:rFonts w:hint="eastAsia"/>
          <w:sz w:val="28"/>
          <w:szCs w:val="28"/>
        </w:rPr>
        <w:t>分）</w:t>
      </w:r>
      <w:r>
        <w:rPr>
          <w:rFonts w:hint="eastAsia"/>
          <w:sz w:val="28"/>
          <w:szCs w:val="28"/>
        </w:rPr>
        <w:t>80</w:t>
      </w:r>
      <w:r>
        <w:rPr>
          <w:rFonts w:hint="eastAsia"/>
          <w:sz w:val="28"/>
          <w:szCs w:val="28"/>
        </w:rPr>
        <w:t>分以下的，年度考核结果为合格；累计得分在</w:t>
      </w:r>
      <w:r>
        <w:rPr>
          <w:rFonts w:hint="eastAsia"/>
          <w:sz w:val="28"/>
          <w:szCs w:val="28"/>
        </w:rPr>
        <w:t>60</w:t>
      </w:r>
      <w:r>
        <w:rPr>
          <w:rFonts w:hint="eastAsia"/>
          <w:sz w:val="28"/>
          <w:szCs w:val="28"/>
        </w:rPr>
        <w:t>分以下的，年度考核不合格。</w:t>
      </w:r>
    </w:p>
    <w:p w:rsidR="006F4FA0" w:rsidRDefault="00BF15E4">
      <w:pPr>
        <w:spacing w:line="480" w:lineRule="auto"/>
        <w:ind w:firstLineChars="200" w:firstLine="560"/>
        <w:jc w:val="left"/>
        <w:rPr>
          <w:sz w:val="28"/>
          <w:szCs w:val="28"/>
        </w:rPr>
      </w:pPr>
      <w:r>
        <w:rPr>
          <w:rFonts w:hint="eastAsia"/>
          <w:sz w:val="28"/>
          <w:szCs w:val="28"/>
        </w:rPr>
        <w:t>第四条</w:t>
      </w:r>
      <w:r>
        <w:rPr>
          <w:rFonts w:hint="eastAsia"/>
          <w:sz w:val="28"/>
          <w:szCs w:val="28"/>
        </w:rPr>
        <w:t xml:space="preserve">  </w:t>
      </w:r>
      <w:r>
        <w:rPr>
          <w:rFonts w:hint="eastAsia"/>
          <w:sz w:val="28"/>
          <w:szCs w:val="28"/>
        </w:rPr>
        <w:t>对考核不合格的单位，自考核结果公布之日起即进行问</w:t>
      </w:r>
      <w:r>
        <w:rPr>
          <w:rFonts w:hint="eastAsia"/>
          <w:sz w:val="28"/>
          <w:szCs w:val="28"/>
        </w:rPr>
        <w:lastRenderedPageBreak/>
        <w:t>题整改，整改期</w:t>
      </w:r>
      <w:r>
        <w:rPr>
          <w:rFonts w:hint="eastAsia"/>
          <w:sz w:val="28"/>
          <w:szCs w:val="28"/>
        </w:rPr>
        <w:t>6</w:t>
      </w:r>
      <w:r>
        <w:rPr>
          <w:rFonts w:hint="eastAsia"/>
          <w:sz w:val="28"/>
          <w:szCs w:val="28"/>
        </w:rPr>
        <w:t>个月，到期后单位提交书面申请，市民防局对整改情况进行核查。如仍未整改到位的或发现有新的违规行为的，相应延长整改期。整改期内，暂停该单位的相关手续办理。</w:t>
      </w:r>
    </w:p>
    <w:p w:rsidR="006F4FA0" w:rsidRDefault="00BF15E4">
      <w:pPr>
        <w:spacing w:line="480" w:lineRule="auto"/>
        <w:ind w:firstLineChars="200" w:firstLine="560"/>
        <w:jc w:val="left"/>
        <w:rPr>
          <w:sz w:val="28"/>
          <w:szCs w:val="28"/>
        </w:rPr>
      </w:pPr>
      <w:r>
        <w:rPr>
          <w:rFonts w:hint="eastAsia"/>
          <w:sz w:val="28"/>
          <w:szCs w:val="28"/>
        </w:rPr>
        <w:t>第五条</w:t>
      </w:r>
      <w:r>
        <w:rPr>
          <w:rFonts w:hint="eastAsia"/>
          <w:sz w:val="28"/>
          <w:szCs w:val="28"/>
        </w:rPr>
        <w:t xml:space="preserve">  </w:t>
      </w:r>
      <w:r>
        <w:rPr>
          <w:rFonts w:hint="eastAsia"/>
          <w:sz w:val="28"/>
          <w:szCs w:val="28"/>
        </w:rPr>
        <w:t>年度考核结果纳入省民防局、市政府信用管理体系。年度考核不合格的，认定为较重失信行为，列入单位“黄名单”；有严重不良行为记录或连续两次年度考核不合格的，认定为严重失信行为，列入单位“黑名单”。对失信单位将按照省、市信用管理相关规定实行多部门、跨地区联动惩戒，尤其是对列入“黑名单”的单位，建议资质审批部门降低资质或吊销资质。</w:t>
      </w:r>
    </w:p>
    <w:p w:rsidR="006F4FA0" w:rsidRDefault="00BF15E4">
      <w:pPr>
        <w:spacing w:line="480" w:lineRule="auto"/>
        <w:ind w:firstLineChars="200" w:firstLine="560"/>
        <w:jc w:val="left"/>
        <w:rPr>
          <w:sz w:val="28"/>
          <w:szCs w:val="28"/>
        </w:rPr>
      </w:pPr>
      <w:r>
        <w:rPr>
          <w:rFonts w:hint="eastAsia"/>
          <w:sz w:val="28"/>
          <w:szCs w:val="28"/>
        </w:rPr>
        <w:t>第六条</w:t>
      </w:r>
      <w:r>
        <w:rPr>
          <w:rFonts w:hint="eastAsia"/>
          <w:sz w:val="28"/>
          <w:szCs w:val="28"/>
        </w:rPr>
        <w:t xml:space="preserve">  </w:t>
      </w:r>
      <w:r>
        <w:rPr>
          <w:rFonts w:hint="eastAsia"/>
          <w:sz w:val="28"/>
          <w:szCs w:val="28"/>
        </w:rPr>
        <w:t>市民防局每年</w:t>
      </w:r>
      <w:r>
        <w:rPr>
          <w:rFonts w:hint="eastAsia"/>
          <w:sz w:val="28"/>
          <w:szCs w:val="28"/>
        </w:rPr>
        <w:t>1</w:t>
      </w:r>
      <w:r>
        <w:rPr>
          <w:rFonts w:hint="eastAsia"/>
          <w:sz w:val="28"/>
          <w:szCs w:val="28"/>
        </w:rPr>
        <w:t>月底前将上一年度的考核结果和处理意见上报省民防局。</w:t>
      </w:r>
    </w:p>
    <w:p w:rsidR="006F4FA0" w:rsidRDefault="00BF15E4">
      <w:pPr>
        <w:spacing w:line="480" w:lineRule="auto"/>
        <w:ind w:firstLineChars="200" w:firstLine="560"/>
        <w:jc w:val="left"/>
        <w:rPr>
          <w:sz w:val="28"/>
          <w:szCs w:val="28"/>
        </w:rPr>
      </w:pPr>
      <w:r>
        <w:rPr>
          <w:rFonts w:hint="eastAsia"/>
          <w:sz w:val="28"/>
          <w:szCs w:val="28"/>
        </w:rPr>
        <w:t>第七条</w:t>
      </w:r>
      <w:r>
        <w:rPr>
          <w:rFonts w:hint="eastAsia"/>
          <w:sz w:val="28"/>
          <w:szCs w:val="28"/>
        </w:rPr>
        <w:t xml:space="preserve">  </w:t>
      </w:r>
      <w:r>
        <w:rPr>
          <w:rFonts w:hint="eastAsia"/>
          <w:sz w:val="28"/>
          <w:szCs w:val="28"/>
        </w:rPr>
        <w:t>在考核中发现应由其他部门进行行政处罚的事项，将移送相关部门进行处罚。涉嫌违法犯罪的，移送司法机关依法处理。</w:t>
      </w:r>
    </w:p>
    <w:p w:rsidR="006F4FA0" w:rsidRDefault="00BF15E4">
      <w:pPr>
        <w:spacing w:line="480" w:lineRule="auto"/>
        <w:ind w:firstLineChars="200" w:firstLine="560"/>
        <w:jc w:val="left"/>
        <w:rPr>
          <w:sz w:val="28"/>
          <w:szCs w:val="28"/>
        </w:rPr>
      </w:pPr>
      <w:r>
        <w:rPr>
          <w:rFonts w:hint="eastAsia"/>
          <w:sz w:val="28"/>
          <w:szCs w:val="28"/>
        </w:rPr>
        <w:t>第八</w:t>
      </w:r>
      <w:bookmarkStart w:id="0" w:name="_GoBack"/>
      <w:bookmarkEnd w:id="0"/>
      <w:r>
        <w:rPr>
          <w:rFonts w:hint="eastAsia"/>
          <w:sz w:val="28"/>
          <w:szCs w:val="28"/>
        </w:rPr>
        <w:t>条</w:t>
      </w:r>
      <w:r>
        <w:rPr>
          <w:rFonts w:hint="eastAsia"/>
          <w:sz w:val="28"/>
          <w:szCs w:val="28"/>
        </w:rPr>
        <w:t xml:space="preserve">  </w:t>
      </w:r>
      <w:r>
        <w:rPr>
          <w:rFonts w:hint="eastAsia"/>
          <w:sz w:val="28"/>
          <w:szCs w:val="28"/>
        </w:rPr>
        <w:t>设计单位年度考核结果将在“无锡市民防行业协会网站”（</w:t>
      </w:r>
      <w:r>
        <w:rPr>
          <w:rFonts w:hint="eastAsia"/>
          <w:sz w:val="28"/>
          <w:szCs w:val="28"/>
        </w:rPr>
        <w:t>http://www.wxmfxh.com</w:t>
      </w:r>
      <w:r>
        <w:rPr>
          <w:rFonts w:hint="eastAsia"/>
          <w:sz w:val="28"/>
          <w:szCs w:val="28"/>
        </w:rPr>
        <w:t>）进行公示，引导市场选优弃劣。单位对年度考核结果有异议的，可在公示之日起</w:t>
      </w:r>
      <w:r>
        <w:rPr>
          <w:rFonts w:hint="eastAsia"/>
          <w:sz w:val="28"/>
          <w:szCs w:val="28"/>
        </w:rPr>
        <w:t>15</w:t>
      </w:r>
      <w:r>
        <w:rPr>
          <w:rFonts w:hint="eastAsia"/>
          <w:sz w:val="28"/>
          <w:szCs w:val="28"/>
        </w:rPr>
        <w:t>日内向市民防行业协会书面提出异议，市民防行业协会应在</w:t>
      </w:r>
      <w:r>
        <w:rPr>
          <w:rFonts w:hint="eastAsia"/>
          <w:sz w:val="28"/>
          <w:szCs w:val="28"/>
        </w:rPr>
        <w:t>7</w:t>
      </w:r>
      <w:r>
        <w:rPr>
          <w:rFonts w:hint="eastAsia"/>
          <w:sz w:val="28"/>
          <w:szCs w:val="28"/>
        </w:rPr>
        <w:t>个工作日内作出书面回复。</w:t>
      </w:r>
    </w:p>
    <w:p w:rsidR="006F4FA0" w:rsidRDefault="006F4FA0">
      <w:pPr>
        <w:spacing w:line="480" w:lineRule="auto"/>
        <w:ind w:firstLineChars="200" w:firstLine="600"/>
        <w:jc w:val="left"/>
        <w:rPr>
          <w:sz w:val="30"/>
          <w:szCs w:val="30"/>
        </w:rPr>
      </w:pPr>
    </w:p>
    <w:sectPr w:rsidR="006F4FA0" w:rsidSect="006F4FA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65A" w:rsidRDefault="00E0665A" w:rsidP="006F4FA0">
      <w:r>
        <w:separator/>
      </w:r>
    </w:p>
  </w:endnote>
  <w:endnote w:type="continuationSeparator" w:id="1">
    <w:p w:rsidR="00E0665A" w:rsidRDefault="00E0665A" w:rsidP="006F4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A0" w:rsidRDefault="00BF0BD8">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6F4FA0" w:rsidRDefault="00BF0BD8">
                <w:pPr>
                  <w:snapToGrid w:val="0"/>
                  <w:rPr>
                    <w:sz w:val="18"/>
                  </w:rPr>
                </w:pPr>
                <w:r>
                  <w:rPr>
                    <w:rFonts w:hint="eastAsia"/>
                    <w:sz w:val="18"/>
                  </w:rPr>
                  <w:fldChar w:fldCharType="begin"/>
                </w:r>
                <w:r w:rsidR="00BF15E4">
                  <w:rPr>
                    <w:rFonts w:hint="eastAsia"/>
                    <w:sz w:val="18"/>
                  </w:rPr>
                  <w:instrText xml:space="preserve"> PAGE  \* MERGEFORMAT </w:instrText>
                </w:r>
                <w:r>
                  <w:rPr>
                    <w:rFonts w:hint="eastAsia"/>
                    <w:sz w:val="18"/>
                  </w:rPr>
                  <w:fldChar w:fldCharType="separate"/>
                </w:r>
                <w:r w:rsidR="008A0171">
                  <w:rPr>
                    <w:noProof/>
                    <w:sz w:val="18"/>
                  </w:rPr>
                  <w:t>9</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65A" w:rsidRDefault="00E0665A" w:rsidP="006F4FA0">
      <w:r>
        <w:separator/>
      </w:r>
    </w:p>
  </w:footnote>
  <w:footnote w:type="continuationSeparator" w:id="1">
    <w:p w:rsidR="00E0665A" w:rsidRDefault="00E0665A" w:rsidP="006F4F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323"/>
    <w:multiLevelType w:val="multilevel"/>
    <w:tmpl w:val="00434323"/>
    <w:lvl w:ilvl="0">
      <w:start w:val="1"/>
      <w:numFmt w:val="japaneseCounting"/>
      <w:lvlText w:val="（%1）"/>
      <w:lvlJc w:val="left"/>
      <w:pPr>
        <w:ind w:left="1415" w:hanging="855"/>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7A87"/>
    <w:rsid w:val="00011446"/>
    <w:rsid w:val="00015BF5"/>
    <w:rsid w:val="00055BBD"/>
    <w:rsid w:val="000B2688"/>
    <w:rsid w:val="000C39B4"/>
    <w:rsid w:val="00134C0C"/>
    <w:rsid w:val="001B49CA"/>
    <w:rsid w:val="001D0D6B"/>
    <w:rsid w:val="001E4761"/>
    <w:rsid w:val="00207A87"/>
    <w:rsid w:val="0021402F"/>
    <w:rsid w:val="0025324A"/>
    <w:rsid w:val="00323355"/>
    <w:rsid w:val="00332D2D"/>
    <w:rsid w:val="003C07A1"/>
    <w:rsid w:val="003E4A3C"/>
    <w:rsid w:val="003F0736"/>
    <w:rsid w:val="00404192"/>
    <w:rsid w:val="00412C97"/>
    <w:rsid w:val="00471780"/>
    <w:rsid w:val="004E6669"/>
    <w:rsid w:val="0051153D"/>
    <w:rsid w:val="005E7661"/>
    <w:rsid w:val="006348CF"/>
    <w:rsid w:val="00660AC5"/>
    <w:rsid w:val="006F4FA0"/>
    <w:rsid w:val="00733BCE"/>
    <w:rsid w:val="00755F6C"/>
    <w:rsid w:val="00855938"/>
    <w:rsid w:val="008651C3"/>
    <w:rsid w:val="008A0171"/>
    <w:rsid w:val="008A0912"/>
    <w:rsid w:val="008A18C1"/>
    <w:rsid w:val="008B13DB"/>
    <w:rsid w:val="008D3B53"/>
    <w:rsid w:val="008E7BA6"/>
    <w:rsid w:val="008F194E"/>
    <w:rsid w:val="009049AD"/>
    <w:rsid w:val="00905B6B"/>
    <w:rsid w:val="0090766A"/>
    <w:rsid w:val="009637A2"/>
    <w:rsid w:val="00964FDA"/>
    <w:rsid w:val="0097329E"/>
    <w:rsid w:val="00A223AD"/>
    <w:rsid w:val="00A54E30"/>
    <w:rsid w:val="00A653B7"/>
    <w:rsid w:val="00B7703A"/>
    <w:rsid w:val="00BE762B"/>
    <w:rsid w:val="00BF0BD8"/>
    <w:rsid w:val="00BF15E4"/>
    <w:rsid w:val="00BF1EBA"/>
    <w:rsid w:val="00C15B7F"/>
    <w:rsid w:val="00C219F5"/>
    <w:rsid w:val="00C70F3F"/>
    <w:rsid w:val="00CD0CC3"/>
    <w:rsid w:val="00DE3AA5"/>
    <w:rsid w:val="00E02F89"/>
    <w:rsid w:val="00E0665A"/>
    <w:rsid w:val="00EA531E"/>
    <w:rsid w:val="00F51457"/>
    <w:rsid w:val="00F54931"/>
    <w:rsid w:val="00F6082D"/>
    <w:rsid w:val="00FF2EF2"/>
    <w:rsid w:val="67A24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F4FA0"/>
    <w:pPr>
      <w:tabs>
        <w:tab w:val="center" w:pos="4153"/>
        <w:tab w:val="right" w:pos="8306"/>
      </w:tabs>
      <w:snapToGrid w:val="0"/>
      <w:jc w:val="left"/>
    </w:pPr>
    <w:rPr>
      <w:sz w:val="18"/>
      <w:szCs w:val="18"/>
    </w:rPr>
  </w:style>
  <w:style w:type="paragraph" w:styleId="a4">
    <w:name w:val="header"/>
    <w:basedOn w:val="a"/>
    <w:link w:val="Char0"/>
    <w:uiPriority w:val="99"/>
    <w:unhideWhenUsed/>
    <w:rsid w:val="006F4FA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F4FA0"/>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6F4FA0"/>
    <w:rPr>
      <w:sz w:val="18"/>
      <w:szCs w:val="18"/>
    </w:rPr>
  </w:style>
  <w:style w:type="character" w:customStyle="1" w:styleId="Char">
    <w:name w:val="页脚 Char"/>
    <w:basedOn w:val="a0"/>
    <w:link w:val="a3"/>
    <w:uiPriority w:val="99"/>
    <w:semiHidden/>
    <w:qFormat/>
    <w:rsid w:val="006F4FA0"/>
    <w:rPr>
      <w:sz w:val="18"/>
      <w:szCs w:val="18"/>
    </w:rPr>
  </w:style>
  <w:style w:type="paragraph" w:customStyle="1" w:styleId="1">
    <w:name w:val="列出段落1"/>
    <w:basedOn w:val="a"/>
    <w:uiPriority w:val="34"/>
    <w:qFormat/>
    <w:rsid w:val="006F4FA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BF9B3-A561-4592-B7C7-E90AC4A3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585</Words>
  <Characters>3340</Characters>
  <Application>Microsoft Office Word</Application>
  <DocSecurity>0</DocSecurity>
  <Lines>27</Lines>
  <Paragraphs>7</Paragraphs>
  <ScaleCrop>false</ScaleCrop>
  <Company>Sky123.Org</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2016-04-25T01:19:00Z</cp:lastPrinted>
  <dcterms:created xsi:type="dcterms:W3CDTF">2015-11-26T06:59:00Z</dcterms:created>
  <dcterms:modified xsi:type="dcterms:W3CDTF">2016-05-31T07:16:00Z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