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rFonts w:ascii="Times New Roman" w:hAnsi="Times New Roman"/>
          <w:szCs w:val="32"/>
        </w:rPr>
      </w:pPr>
    </w:p>
    <w:p>
      <w:pPr>
        <w:pStyle w:val="4"/>
        <w:spacing w:before="360" w:beforeLines="15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省</w:t>
      </w:r>
      <w:r>
        <w:rPr>
          <w:rFonts w:hint="eastAsia" w:ascii="方正小标宋简体" w:hAnsi="方正小标宋简体" w:eastAsia="方正小标宋简体" w:cs="方正小标宋简体"/>
          <w:lang w:val="en-US" w:eastAsia="zh-CN"/>
        </w:rPr>
        <w:t>国动办</w:t>
      </w:r>
      <w:r>
        <w:rPr>
          <w:rFonts w:hint="eastAsia" w:ascii="方正小标宋简体" w:hAnsi="方正小标宋简体" w:eastAsia="方正小标宋简体" w:cs="方正小标宋简体"/>
        </w:rPr>
        <w:t>关于加强涉密项目建设</w:t>
      </w:r>
    </w:p>
    <w:p>
      <w:pPr>
        <w:pStyle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采购（招标）管理规定</w:t>
      </w:r>
    </w:p>
    <w:p>
      <w:pPr>
        <w:jc w:val="center"/>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征求意见</w:t>
      </w:r>
      <w:bookmarkStart w:id="0" w:name="_GoBack"/>
      <w:bookmarkEnd w:id="0"/>
      <w:r>
        <w:rPr>
          <w:rFonts w:hint="eastAsia" w:ascii="仿宋" w:hAnsi="仿宋" w:eastAsia="仿宋" w:cs="仿宋"/>
          <w:lang w:val="en-US" w:eastAsia="zh-CN"/>
        </w:rPr>
        <w:t>稿</w:t>
      </w:r>
      <w:r>
        <w:rPr>
          <w:rFonts w:hint="eastAsia" w:ascii="仿宋" w:hAnsi="仿宋" w:eastAsia="仿宋" w:cs="仿宋"/>
          <w:lang w:eastAsia="zh-CN"/>
        </w:rPr>
        <w:t>）</w:t>
      </w:r>
    </w:p>
    <w:p>
      <w:pPr>
        <w:spacing w:line="440" w:lineRule="exact"/>
        <w:ind w:firstLine="640"/>
        <w:rPr>
          <w:rFonts w:ascii="Times New Roman" w:hAnsi="Times New Roman"/>
          <w:szCs w:val="32"/>
        </w:rPr>
      </w:pPr>
    </w:p>
    <w:p>
      <w:pPr>
        <w:ind w:firstLine="640"/>
        <w:rPr>
          <w:rFonts w:hint="eastAsia" w:ascii="仿宋" w:hAnsi="仿宋" w:eastAsia="仿宋" w:cs="仿宋"/>
          <w:szCs w:val="32"/>
        </w:rPr>
      </w:pPr>
      <w:r>
        <w:rPr>
          <w:rFonts w:hint="eastAsia" w:ascii="黑体" w:hAnsi="黑体" w:eastAsia="黑体" w:cs="黑体"/>
          <w:szCs w:val="32"/>
        </w:rPr>
        <w:t>第一条</w:t>
      </w:r>
      <w:r>
        <w:rPr>
          <w:rFonts w:hint="eastAsia" w:ascii="仿宋" w:hAnsi="仿宋" w:eastAsia="仿宋" w:cs="仿宋"/>
          <w:szCs w:val="32"/>
        </w:rPr>
        <w:t xml:space="preserve">  为规范本省人民防空涉密项目（以下简称人防涉密项目）建设采购（招标）行为，维护国家利益和社会公共利益，根据《中华人民共和国保守国家秘密法》《中华人民共和国政府采购法》《中华人民共和国招标投标法》</w:t>
      </w:r>
      <w:r>
        <w:rPr>
          <w:rFonts w:hint="eastAsia" w:ascii="仿宋" w:hAnsi="仿宋" w:eastAsia="仿宋" w:cs="仿宋"/>
          <w:szCs w:val="32"/>
          <w:lang w:eastAsia="zh-CN"/>
        </w:rPr>
        <w:t>《</w:t>
      </w:r>
      <w:r>
        <w:rPr>
          <w:rFonts w:hint="eastAsia" w:ascii="仿宋" w:hAnsi="仿宋" w:eastAsia="仿宋" w:cs="仿宋"/>
          <w:szCs w:val="32"/>
          <w:lang w:val="en-US" w:eastAsia="zh-CN"/>
        </w:rPr>
        <w:t>涉密政府采购管理暂行办法</w:t>
      </w:r>
      <w:r>
        <w:rPr>
          <w:rFonts w:hint="eastAsia" w:ascii="仿宋" w:hAnsi="仿宋" w:eastAsia="仿宋" w:cs="仿宋"/>
          <w:szCs w:val="32"/>
          <w:lang w:eastAsia="zh-CN"/>
        </w:rPr>
        <w:t>》</w:t>
      </w:r>
      <w:r>
        <w:rPr>
          <w:rFonts w:hint="eastAsia" w:ascii="仿宋" w:hAnsi="仿宋" w:eastAsia="仿宋" w:cs="仿宋"/>
          <w:szCs w:val="32"/>
        </w:rPr>
        <w:t>等法律法规，制定本规定。</w:t>
      </w:r>
    </w:p>
    <w:p>
      <w:pPr>
        <w:ind w:firstLine="640"/>
        <w:rPr>
          <w:rFonts w:hint="eastAsia" w:ascii="仿宋" w:hAnsi="仿宋" w:eastAsia="仿宋" w:cs="仿宋"/>
          <w:szCs w:val="32"/>
        </w:rPr>
      </w:pPr>
      <w:r>
        <w:rPr>
          <w:rFonts w:hint="eastAsia" w:ascii="黑体" w:hAnsi="黑体" w:eastAsia="黑体" w:cs="黑体"/>
          <w:szCs w:val="32"/>
        </w:rPr>
        <w:t>第二条</w:t>
      </w:r>
      <w:r>
        <w:rPr>
          <w:rFonts w:hint="eastAsia" w:ascii="仿宋" w:hAnsi="仿宋" w:eastAsia="仿宋" w:cs="仿宋"/>
          <w:szCs w:val="32"/>
        </w:rPr>
        <w:t xml:space="preserve">  本规定所称人防涉密项目，是指本省行政区域内的人防指挥工程和依法取得省级以上保密行政管理部门涉密工程认定的其他人防项目。</w:t>
      </w:r>
    </w:p>
    <w:p>
      <w:pPr>
        <w:ind w:firstLine="640"/>
        <w:rPr>
          <w:rFonts w:hint="eastAsia" w:ascii="仿宋" w:hAnsi="仿宋" w:eastAsia="仿宋" w:cs="仿宋"/>
          <w:szCs w:val="32"/>
        </w:rPr>
      </w:pPr>
      <w:r>
        <w:rPr>
          <w:rFonts w:hint="eastAsia" w:ascii="黑体" w:hAnsi="黑体" w:eastAsia="黑体" w:cs="黑体"/>
          <w:szCs w:val="32"/>
        </w:rPr>
        <w:t>第三条</w:t>
      </w:r>
      <w:r>
        <w:rPr>
          <w:rFonts w:hint="eastAsia" w:ascii="仿宋" w:hAnsi="仿宋" w:eastAsia="仿宋" w:cs="仿宋"/>
          <w:szCs w:val="32"/>
        </w:rPr>
        <w:t xml:space="preserve">  人防涉密项目建设中有关的工程、货物及服务的采购（招标）活动，适用本规定。</w:t>
      </w:r>
    </w:p>
    <w:p>
      <w:pPr>
        <w:ind w:firstLine="640"/>
        <w:rPr>
          <w:rFonts w:hint="eastAsia" w:ascii="仿宋" w:hAnsi="仿宋" w:eastAsia="仿宋" w:cs="仿宋"/>
          <w:szCs w:val="32"/>
        </w:rPr>
      </w:pPr>
      <w:r>
        <w:rPr>
          <w:rFonts w:hint="eastAsia" w:ascii="仿宋" w:hAnsi="仿宋" w:eastAsia="仿宋" w:cs="仿宋"/>
          <w:szCs w:val="32"/>
        </w:rPr>
        <w:t>上述所称工程，包括建筑物和构筑物的新建、改建、扩建及其相关的装修、拆除、修缮等；所称货物，是指构成工程不可分割的组成部分，且为实现工程基本功能所必需的设备、材料等；所称服务，是指为完成工程所需的勘察、设计、监理等服务。</w:t>
      </w:r>
    </w:p>
    <w:p>
      <w:pPr>
        <w:ind w:firstLine="640"/>
        <w:rPr>
          <w:rFonts w:hint="eastAsia" w:ascii="仿宋" w:hAnsi="仿宋" w:eastAsia="仿宋" w:cs="仿宋"/>
          <w:szCs w:val="32"/>
        </w:rPr>
      </w:pPr>
      <w:r>
        <w:rPr>
          <w:rFonts w:hint="eastAsia" w:ascii="黑体" w:hAnsi="黑体" w:eastAsia="黑体" w:cs="黑体"/>
          <w:szCs w:val="32"/>
        </w:rPr>
        <w:t>第四条</w:t>
      </w:r>
      <w:r>
        <w:rPr>
          <w:rFonts w:hint="eastAsia" w:ascii="仿宋" w:hAnsi="仿宋" w:eastAsia="仿宋" w:cs="仿宋"/>
          <w:szCs w:val="32"/>
        </w:rPr>
        <w:t xml:space="preserve">  人防涉密项目建设严禁直接发包或者直接委托。</w:t>
      </w:r>
    </w:p>
    <w:p>
      <w:pPr>
        <w:ind w:firstLine="640"/>
        <w:rPr>
          <w:rFonts w:hint="eastAsia" w:ascii="仿宋" w:hAnsi="仿宋" w:eastAsia="仿宋" w:cs="仿宋"/>
          <w:szCs w:val="32"/>
        </w:rPr>
      </w:pPr>
      <w:r>
        <w:rPr>
          <w:rFonts w:hint="eastAsia" w:ascii="黑体" w:hAnsi="黑体" w:eastAsia="黑体" w:cs="黑体"/>
          <w:szCs w:val="32"/>
        </w:rPr>
        <w:t>第五条</w:t>
      </w:r>
      <w:r>
        <w:rPr>
          <w:rFonts w:hint="eastAsia" w:ascii="仿宋" w:hAnsi="仿宋" w:eastAsia="仿宋" w:cs="仿宋"/>
          <w:szCs w:val="32"/>
        </w:rPr>
        <w:t xml:space="preserve">  指挥信息系统的承建单位应具有涉密信息系统集成资质。</w:t>
      </w:r>
    </w:p>
    <w:p>
      <w:pPr>
        <w:ind w:firstLine="640"/>
        <w:rPr>
          <w:rFonts w:hint="eastAsia" w:ascii="仿宋" w:hAnsi="仿宋" w:eastAsia="仿宋" w:cs="仿宋"/>
          <w:szCs w:val="32"/>
        </w:rPr>
      </w:pPr>
      <w:r>
        <w:rPr>
          <w:rFonts w:hint="eastAsia" w:ascii="黑体" w:hAnsi="黑体" w:eastAsia="黑体" w:cs="黑体"/>
          <w:szCs w:val="32"/>
        </w:rPr>
        <w:t>第六条</w:t>
      </w:r>
      <w:r>
        <w:rPr>
          <w:rFonts w:hint="eastAsia" w:ascii="仿宋" w:hAnsi="仿宋" w:eastAsia="仿宋" w:cs="仿宋"/>
          <w:szCs w:val="32"/>
        </w:rPr>
        <w:t xml:space="preserve">  项目的勘察、设计、施工、监理以及与工程建设有关的重要设备、材料等的采购达到下列标准之一的，必须招标：</w:t>
      </w:r>
    </w:p>
    <w:p>
      <w:pPr>
        <w:ind w:firstLine="640"/>
        <w:rPr>
          <w:rFonts w:hint="eastAsia" w:ascii="仿宋" w:hAnsi="仿宋" w:eastAsia="仿宋" w:cs="仿宋"/>
          <w:szCs w:val="32"/>
        </w:rPr>
      </w:pPr>
      <w:r>
        <w:rPr>
          <w:rFonts w:hint="eastAsia" w:ascii="仿宋" w:hAnsi="仿宋" w:eastAsia="仿宋" w:cs="仿宋"/>
          <w:szCs w:val="32"/>
        </w:rPr>
        <w:t>（一）施工单项合同估算价在400万元人民币以上的；</w:t>
      </w:r>
    </w:p>
    <w:p>
      <w:pPr>
        <w:ind w:firstLine="640"/>
        <w:rPr>
          <w:rFonts w:hint="eastAsia" w:ascii="仿宋" w:hAnsi="仿宋" w:eastAsia="仿宋" w:cs="仿宋"/>
          <w:szCs w:val="32"/>
        </w:rPr>
      </w:pPr>
      <w:r>
        <w:rPr>
          <w:rFonts w:hint="eastAsia" w:ascii="仿宋" w:hAnsi="仿宋" w:eastAsia="仿宋" w:cs="仿宋"/>
          <w:szCs w:val="32"/>
        </w:rPr>
        <w:t>（二）重要设备、材料等货物的采购，单项合同估算价在200万元人民币以上的；</w:t>
      </w:r>
    </w:p>
    <w:p>
      <w:pPr>
        <w:ind w:firstLine="640"/>
        <w:rPr>
          <w:rFonts w:hint="eastAsia" w:ascii="仿宋" w:hAnsi="仿宋" w:eastAsia="仿宋" w:cs="仿宋"/>
          <w:szCs w:val="32"/>
        </w:rPr>
      </w:pPr>
      <w:r>
        <w:rPr>
          <w:rFonts w:hint="eastAsia" w:ascii="仿宋" w:hAnsi="仿宋" w:eastAsia="仿宋" w:cs="仿宋"/>
          <w:szCs w:val="32"/>
        </w:rPr>
        <w:t>（三）勘察、设计、监理等服务的采购，单项合同估算价在100万元人民币以上的。</w:t>
      </w:r>
    </w:p>
    <w:p>
      <w:pPr>
        <w:ind w:firstLine="640"/>
        <w:rPr>
          <w:rFonts w:hint="eastAsia" w:ascii="仿宋" w:hAnsi="仿宋" w:eastAsia="仿宋" w:cs="仿宋"/>
          <w:szCs w:val="32"/>
        </w:rPr>
      </w:pPr>
      <w:r>
        <w:rPr>
          <w:rFonts w:hint="eastAsia" w:ascii="黑体" w:hAnsi="黑体" w:eastAsia="黑体" w:cs="黑体"/>
          <w:szCs w:val="32"/>
        </w:rPr>
        <w:t>第七条</w:t>
      </w:r>
      <w:r>
        <w:rPr>
          <w:rFonts w:hint="eastAsia" w:ascii="仿宋" w:hAnsi="仿宋" w:eastAsia="仿宋" w:cs="仿宋"/>
          <w:szCs w:val="32"/>
        </w:rPr>
        <w:t xml:space="preserve">  进行招标的项目，招标公告应隐藏项目保密要点，并应经建设单位保密委员会（办）或者党组（办公）会审查同意后发布，对投标人的业绩、信用及保密资质等应进行资格预审。</w:t>
      </w:r>
    </w:p>
    <w:p>
      <w:pPr>
        <w:ind w:firstLine="640"/>
        <w:rPr>
          <w:rFonts w:hint="eastAsia" w:ascii="仿宋" w:hAnsi="仿宋" w:eastAsia="仿宋" w:cs="仿宋"/>
          <w:szCs w:val="32"/>
        </w:rPr>
      </w:pPr>
      <w:r>
        <w:rPr>
          <w:rFonts w:hint="eastAsia" w:ascii="仿宋" w:hAnsi="仿宋" w:eastAsia="仿宋" w:cs="仿宋"/>
          <w:szCs w:val="32"/>
        </w:rPr>
        <w:t>保密要点主要包括工程目的、用途、坐标位置、防护等级、施工图纸、工程量清单、指挥信息系统布线图以及其他建设单位认为涉及保密的要素。</w:t>
      </w:r>
    </w:p>
    <w:p>
      <w:pPr>
        <w:ind w:firstLine="640"/>
        <w:rPr>
          <w:rFonts w:hint="eastAsia" w:ascii="仿宋" w:hAnsi="仿宋" w:eastAsia="仿宋" w:cs="仿宋"/>
          <w:szCs w:val="32"/>
        </w:rPr>
      </w:pPr>
      <w:r>
        <w:rPr>
          <w:rFonts w:hint="eastAsia" w:ascii="黑体" w:hAnsi="黑体" w:eastAsia="黑体" w:cs="黑体"/>
          <w:szCs w:val="32"/>
        </w:rPr>
        <w:t>第八条</w:t>
      </w:r>
      <w:r>
        <w:rPr>
          <w:rFonts w:hint="eastAsia" w:ascii="仿宋" w:hAnsi="仿宋" w:eastAsia="仿宋" w:cs="仿宋"/>
          <w:szCs w:val="32"/>
        </w:rPr>
        <w:t xml:space="preserve">  采用邀请招标方式的，其潜在投标人应按照以下要求产生：</w:t>
      </w:r>
    </w:p>
    <w:p>
      <w:pPr>
        <w:ind w:firstLine="640"/>
        <w:rPr>
          <w:rFonts w:hint="eastAsia" w:ascii="仿宋" w:hAnsi="仿宋" w:eastAsia="仿宋" w:cs="仿宋"/>
          <w:szCs w:val="32"/>
        </w:rPr>
      </w:pPr>
      <w:r>
        <w:rPr>
          <w:rFonts w:hint="eastAsia" w:ascii="仿宋" w:hAnsi="仿宋" w:eastAsia="仿宋" w:cs="仿宋"/>
          <w:szCs w:val="32"/>
        </w:rPr>
        <w:t>（一）发布招标公告。招标公告应同时在建设单位以及上级人防主管部门官方网站公开发布。招标公告的公告期限为5个工作日。公告内容应当以建设单位官方网站发布的公告为准。</w:t>
      </w:r>
    </w:p>
    <w:p>
      <w:pPr>
        <w:ind w:firstLine="640"/>
        <w:rPr>
          <w:rFonts w:hint="eastAsia" w:ascii="仿宋" w:hAnsi="仿宋" w:eastAsia="仿宋" w:cs="仿宋"/>
          <w:szCs w:val="32"/>
        </w:rPr>
      </w:pPr>
      <w:r>
        <w:rPr>
          <w:rFonts w:hint="eastAsia" w:ascii="仿宋" w:hAnsi="仿宋" w:eastAsia="仿宋" w:cs="仿宋"/>
          <w:szCs w:val="32"/>
        </w:rPr>
        <w:t>（二）确定潜在投标人。对符合公告条件要求的，通过随机抽取方式从名单中确定不少于</w:t>
      </w:r>
      <w:r>
        <w:rPr>
          <w:rFonts w:hint="eastAsia" w:ascii="仿宋" w:hAnsi="仿宋" w:eastAsia="仿宋" w:cs="仿宋"/>
          <w:color w:val="auto"/>
          <w:szCs w:val="32"/>
          <w:lang w:val="en-US" w:eastAsia="zh-CN"/>
        </w:rPr>
        <w:t>3</w:t>
      </w:r>
      <w:r>
        <w:rPr>
          <w:rFonts w:hint="eastAsia" w:ascii="仿宋" w:hAnsi="仿宋" w:eastAsia="仿宋" w:cs="仿宋"/>
          <w:szCs w:val="32"/>
        </w:rPr>
        <w:t>家企业为受邀请人，向其发出</w:t>
      </w:r>
      <w:r>
        <w:rPr>
          <w:rFonts w:hint="eastAsia" w:ascii="仿宋" w:hAnsi="仿宋" w:eastAsia="仿宋" w:cs="仿宋"/>
          <w:szCs w:val="32"/>
          <w:lang w:val="en-US" w:eastAsia="zh-CN"/>
        </w:rPr>
        <w:t>投标邀请书</w:t>
      </w:r>
      <w:r>
        <w:rPr>
          <w:rFonts w:hint="eastAsia" w:ascii="仿宋" w:hAnsi="仿宋" w:eastAsia="仿宋" w:cs="仿宋"/>
          <w:szCs w:val="32"/>
        </w:rPr>
        <w:t>。确认潜在投标人参加投标后，方可允许其领取招标文件，招标文件由建设单位组织发售，领取时双方签订保密协议。</w:t>
      </w:r>
    </w:p>
    <w:p>
      <w:pPr>
        <w:ind w:firstLine="640"/>
        <w:rPr>
          <w:rFonts w:hint="eastAsia" w:ascii="仿宋" w:hAnsi="仿宋" w:eastAsia="仿宋" w:cs="仿宋"/>
          <w:szCs w:val="32"/>
        </w:rPr>
      </w:pPr>
      <w:r>
        <w:rPr>
          <w:rFonts w:hint="eastAsia" w:ascii="仿宋" w:hAnsi="仿宋" w:eastAsia="仿宋" w:cs="仿宋"/>
          <w:szCs w:val="32"/>
        </w:rPr>
        <w:t>随机抽取受邀请人时，应当有不少于2名建设单位工作人员（1名为本单位（派驻）纪检监察人员）在场监督，并形成书面记录，随招标文件一并存档。</w:t>
      </w:r>
    </w:p>
    <w:p>
      <w:pPr>
        <w:numPr>
          <w:ilvl w:val="0"/>
          <w:numId w:val="0"/>
        </w:numPr>
        <w:ind w:firstLine="640" w:firstLineChars="200"/>
        <w:rPr>
          <w:rFonts w:hint="eastAsia" w:ascii="仿宋" w:hAnsi="仿宋" w:eastAsia="仿宋" w:cs="仿宋"/>
          <w:color w:val="auto"/>
          <w:szCs w:val="32"/>
          <w:lang w:val="en-US" w:eastAsia="zh-CN"/>
        </w:rPr>
      </w:pPr>
      <w:r>
        <w:rPr>
          <w:rFonts w:hint="eastAsia" w:ascii="黑体" w:hAnsi="黑体" w:eastAsia="黑体" w:cs="黑体"/>
          <w:szCs w:val="32"/>
        </w:rPr>
        <w:t>第</w:t>
      </w:r>
      <w:r>
        <w:rPr>
          <w:rFonts w:hint="eastAsia" w:ascii="黑体" w:hAnsi="黑体" w:eastAsia="黑体" w:cs="黑体"/>
          <w:szCs w:val="32"/>
          <w:lang w:val="en-US" w:eastAsia="zh-CN"/>
        </w:rPr>
        <w:t>九</w:t>
      </w:r>
      <w:r>
        <w:rPr>
          <w:rFonts w:hint="eastAsia" w:ascii="黑体" w:hAnsi="黑体" w:eastAsia="黑体" w:cs="黑体"/>
          <w:szCs w:val="32"/>
        </w:rPr>
        <w:t>条</w:t>
      </w:r>
      <w:r>
        <w:rPr>
          <w:rFonts w:hint="eastAsia" w:ascii="仿宋" w:hAnsi="仿宋" w:eastAsia="仿宋" w:cs="仿宋"/>
          <w:szCs w:val="32"/>
        </w:rPr>
        <w:t xml:space="preserve">  </w:t>
      </w:r>
      <w:r>
        <w:rPr>
          <w:rFonts w:hint="eastAsia" w:ascii="仿宋" w:hAnsi="仿宋" w:eastAsia="仿宋" w:cs="仿宋"/>
          <w:color w:val="auto"/>
          <w:szCs w:val="32"/>
          <w:lang w:val="en-US" w:eastAsia="zh-CN"/>
        </w:rPr>
        <w:t>招标以采购人自行组织采购为主，采购人不具备自行组织条件的，应当委托集中采购机构代理采购。</w:t>
      </w:r>
    </w:p>
    <w:p>
      <w:pPr>
        <w:numPr>
          <w:ilvl w:val="0"/>
          <w:numId w:val="0"/>
        </w:numPr>
        <w:ind w:firstLine="640" w:firstLineChars="200"/>
        <w:rPr>
          <w:rFonts w:hint="eastAsia" w:ascii="仿宋" w:hAnsi="仿宋" w:eastAsia="仿宋" w:cs="仿宋"/>
          <w:szCs w:val="32"/>
        </w:rPr>
      </w:pPr>
      <w:r>
        <w:rPr>
          <w:rFonts w:hint="eastAsia" w:ascii="黑体" w:hAnsi="黑体" w:eastAsia="黑体" w:cs="黑体"/>
          <w:szCs w:val="32"/>
        </w:rPr>
        <w:t>第十条</w:t>
      </w:r>
      <w:r>
        <w:rPr>
          <w:rFonts w:hint="eastAsia" w:ascii="仿宋" w:hAnsi="仿宋" w:eastAsia="仿宋" w:cs="仿宋"/>
          <w:szCs w:val="32"/>
        </w:rPr>
        <w:t xml:space="preserve">  项目预算在必须招标限额以下的，应根据本级政府发布的当年度的政府采购目录及限额标准要求，完成采购活动。</w:t>
      </w:r>
    </w:p>
    <w:p>
      <w:pPr>
        <w:ind w:firstLine="640"/>
        <w:rPr>
          <w:rFonts w:hint="eastAsia" w:ascii="仿宋" w:hAnsi="仿宋" w:eastAsia="仿宋" w:cs="仿宋"/>
          <w:szCs w:val="32"/>
        </w:rPr>
      </w:pPr>
      <w:r>
        <w:rPr>
          <w:rFonts w:hint="eastAsia" w:ascii="仿宋" w:hAnsi="仿宋" w:eastAsia="仿宋" w:cs="仿宋"/>
          <w:szCs w:val="32"/>
        </w:rPr>
        <w:t xml:space="preserve">本级政府采购目录及限额标准要求中明确可以由建设单位自行采购的，一般应委托采购代理机构完成采购活动，采购公告发布、潜在供应商的产生按照第八条邀请招标进行，其他流程参照政府采购对应的方式完成。  </w:t>
      </w:r>
    </w:p>
    <w:p>
      <w:pPr>
        <w:ind w:firstLine="640"/>
        <w:rPr>
          <w:rFonts w:hint="eastAsia" w:ascii="仿宋" w:hAnsi="仿宋" w:eastAsia="仿宋" w:cs="仿宋"/>
          <w:szCs w:val="32"/>
        </w:rPr>
      </w:pPr>
      <w:r>
        <w:rPr>
          <w:rFonts w:hint="eastAsia" w:ascii="仿宋" w:hAnsi="仿宋" w:eastAsia="仿宋" w:cs="仿宋"/>
          <w:szCs w:val="32"/>
        </w:rPr>
        <w:t>采用竞争性谈判、询价或者竞争性磋商方式时应邀请1名本单位（派驻）纪检监察人员进行现场监督。</w:t>
      </w:r>
    </w:p>
    <w:p>
      <w:pPr>
        <w:ind w:firstLine="640"/>
        <w:rPr>
          <w:rFonts w:hint="eastAsia" w:ascii="仿宋" w:hAnsi="仿宋" w:eastAsia="仿宋" w:cs="仿宋"/>
          <w:szCs w:val="32"/>
        </w:rPr>
      </w:pPr>
      <w:r>
        <w:rPr>
          <w:rFonts w:hint="eastAsia" w:ascii="仿宋" w:hAnsi="仿宋" w:eastAsia="仿宋" w:cs="仿宋"/>
          <w:szCs w:val="32"/>
        </w:rPr>
        <w:t>确定成交供应商后，建设单位应及时在单位官方网站以及上级人防主管部门官方网站发布成交信息。信息内容包括：成交单位名称、成交金额、成交时间、成交地点。</w:t>
      </w:r>
    </w:p>
    <w:p>
      <w:pPr>
        <w:ind w:firstLine="640"/>
        <w:rPr>
          <w:rFonts w:hint="eastAsia" w:ascii="仿宋" w:hAnsi="仿宋" w:eastAsia="仿宋" w:cs="仿宋"/>
          <w:szCs w:val="32"/>
        </w:rPr>
      </w:pPr>
      <w:r>
        <w:rPr>
          <w:rFonts w:hint="eastAsia" w:ascii="黑体" w:hAnsi="黑体" w:eastAsia="黑体" w:cs="黑体"/>
          <w:szCs w:val="32"/>
        </w:rPr>
        <w:t>第十一条</w:t>
      </w:r>
      <w:r>
        <w:rPr>
          <w:rFonts w:hint="eastAsia" w:ascii="仿宋" w:hAnsi="仿宋" w:eastAsia="仿宋" w:cs="仿宋"/>
          <w:szCs w:val="32"/>
        </w:rPr>
        <w:t xml:space="preserve">  在采购（招标）中，出现下列情形之一的，应予废标：</w:t>
      </w:r>
    </w:p>
    <w:p>
      <w:pPr>
        <w:ind w:firstLine="640"/>
        <w:rPr>
          <w:rFonts w:hint="eastAsia" w:ascii="仿宋" w:hAnsi="仿宋" w:eastAsia="仿宋" w:cs="仿宋"/>
          <w:szCs w:val="32"/>
        </w:rPr>
      </w:pPr>
      <w:r>
        <w:rPr>
          <w:rFonts w:hint="eastAsia" w:ascii="仿宋" w:hAnsi="仿宋" w:eastAsia="仿宋" w:cs="仿宋"/>
          <w:szCs w:val="32"/>
        </w:rPr>
        <w:t>（一）符合专业条件的供应商或者对招标文件作实质响应的供应商不足3家的；</w:t>
      </w:r>
    </w:p>
    <w:p>
      <w:pPr>
        <w:ind w:firstLine="640"/>
        <w:rPr>
          <w:rFonts w:hint="eastAsia" w:ascii="仿宋" w:hAnsi="仿宋" w:eastAsia="仿宋" w:cs="仿宋"/>
          <w:szCs w:val="32"/>
        </w:rPr>
      </w:pPr>
      <w:r>
        <w:rPr>
          <w:rFonts w:hint="eastAsia" w:ascii="仿宋" w:hAnsi="仿宋" w:eastAsia="仿宋" w:cs="仿宋"/>
          <w:szCs w:val="32"/>
        </w:rPr>
        <w:t>（二）出现影响采购公正的违法、违规行为的；</w:t>
      </w:r>
    </w:p>
    <w:p>
      <w:pPr>
        <w:ind w:firstLine="640"/>
        <w:rPr>
          <w:rFonts w:hint="eastAsia" w:ascii="仿宋" w:hAnsi="仿宋" w:eastAsia="仿宋" w:cs="仿宋"/>
          <w:szCs w:val="32"/>
        </w:rPr>
      </w:pPr>
      <w:r>
        <w:rPr>
          <w:rFonts w:hint="eastAsia" w:ascii="仿宋" w:hAnsi="仿宋" w:eastAsia="仿宋" w:cs="仿宋"/>
          <w:szCs w:val="32"/>
        </w:rPr>
        <w:t>（三）投标人的报价均超过预算，建设单位不能支付的；</w:t>
      </w:r>
    </w:p>
    <w:p>
      <w:pPr>
        <w:ind w:firstLine="640"/>
        <w:rPr>
          <w:rFonts w:hint="eastAsia" w:ascii="仿宋" w:hAnsi="仿宋" w:eastAsia="仿宋" w:cs="仿宋"/>
          <w:szCs w:val="32"/>
        </w:rPr>
      </w:pPr>
      <w:r>
        <w:rPr>
          <w:rFonts w:hint="eastAsia" w:ascii="仿宋" w:hAnsi="仿宋" w:eastAsia="仿宋" w:cs="仿宋"/>
          <w:szCs w:val="32"/>
        </w:rPr>
        <w:t>（四）因重大变故，采购任务取消的。</w:t>
      </w:r>
    </w:p>
    <w:p>
      <w:pPr>
        <w:ind w:firstLine="640"/>
        <w:rPr>
          <w:rFonts w:hint="eastAsia" w:ascii="仿宋" w:hAnsi="仿宋" w:eastAsia="仿宋" w:cs="仿宋"/>
          <w:szCs w:val="32"/>
        </w:rPr>
      </w:pPr>
      <w:r>
        <w:rPr>
          <w:rFonts w:hint="eastAsia" w:ascii="仿宋" w:hAnsi="仿宋" w:eastAsia="仿宋" w:cs="仿宋"/>
          <w:szCs w:val="32"/>
        </w:rPr>
        <w:t>废标后，建设单位应当将废标理由通知所有投标人。</w:t>
      </w:r>
    </w:p>
    <w:p>
      <w:pPr>
        <w:ind w:firstLine="640"/>
        <w:rPr>
          <w:rFonts w:hint="eastAsia" w:ascii="仿宋" w:hAnsi="仿宋" w:eastAsia="仿宋" w:cs="仿宋"/>
          <w:szCs w:val="32"/>
        </w:rPr>
      </w:pPr>
      <w:r>
        <w:rPr>
          <w:rFonts w:hint="eastAsia" w:ascii="黑体" w:hAnsi="黑体" w:eastAsia="黑体" w:cs="黑体"/>
          <w:szCs w:val="32"/>
        </w:rPr>
        <w:t>第十二条</w:t>
      </w:r>
      <w:r>
        <w:rPr>
          <w:rFonts w:hint="eastAsia" w:ascii="仿宋" w:hAnsi="仿宋" w:eastAsia="仿宋" w:cs="仿宋"/>
          <w:szCs w:val="32"/>
        </w:rPr>
        <w:t xml:space="preserve">  废标后，除采购（招标）任务取消情形外，应当重新组织招标；需要变更采购（招标）方式的，应当在采购（招标）活动开始前获得相关部门或者建设单位负责人批准。</w:t>
      </w:r>
    </w:p>
    <w:p>
      <w:pPr>
        <w:ind w:firstLine="640"/>
        <w:rPr>
          <w:rFonts w:hint="eastAsia" w:ascii="仿宋" w:hAnsi="仿宋" w:eastAsia="仿宋" w:cs="仿宋"/>
          <w:szCs w:val="32"/>
        </w:rPr>
      </w:pPr>
      <w:r>
        <w:rPr>
          <w:rFonts w:hint="eastAsia" w:ascii="黑体" w:hAnsi="黑体" w:eastAsia="黑体" w:cs="黑体"/>
          <w:szCs w:val="32"/>
        </w:rPr>
        <w:t>第十三条</w:t>
      </w:r>
      <w:r>
        <w:rPr>
          <w:rFonts w:hint="eastAsia" w:ascii="仿宋" w:hAnsi="仿宋" w:eastAsia="仿宋" w:cs="仿宋"/>
          <w:szCs w:val="32"/>
        </w:rPr>
        <w:t xml:space="preserve">  建设单位在采购（招标）过程中不得将应由一个承包单位完成的建设项目分解成若干部分发包给不同的承包单位。</w:t>
      </w:r>
    </w:p>
    <w:p>
      <w:pPr>
        <w:ind w:firstLine="640"/>
        <w:rPr>
          <w:rFonts w:hint="eastAsia" w:ascii="仿宋" w:hAnsi="仿宋" w:eastAsia="仿宋" w:cs="仿宋"/>
          <w:szCs w:val="32"/>
        </w:rPr>
      </w:pPr>
      <w:r>
        <w:rPr>
          <w:rFonts w:hint="eastAsia" w:ascii="黑体" w:hAnsi="黑体" w:eastAsia="黑体" w:cs="黑体"/>
          <w:szCs w:val="32"/>
        </w:rPr>
        <w:t>第十四条</w:t>
      </w:r>
      <w:r>
        <w:rPr>
          <w:rFonts w:hint="eastAsia" w:ascii="仿宋" w:hAnsi="仿宋" w:eastAsia="仿宋" w:cs="仿宋"/>
          <w:szCs w:val="32"/>
        </w:rPr>
        <w:t xml:space="preserve">  建设单位应与承担涉密项目勘察、设计、施工、监理</w:t>
      </w:r>
      <w:r>
        <w:rPr>
          <w:rFonts w:hint="eastAsia" w:ascii="仿宋" w:hAnsi="仿宋" w:eastAsia="仿宋" w:cs="仿宋"/>
          <w:szCs w:val="32"/>
          <w:lang w:val="en-US" w:eastAsia="zh-CN"/>
        </w:rPr>
        <w:t>等业务的</w:t>
      </w:r>
      <w:r>
        <w:rPr>
          <w:rFonts w:hint="eastAsia" w:ascii="仿宋" w:hAnsi="仿宋" w:eastAsia="仿宋" w:cs="仿宋"/>
          <w:szCs w:val="32"/>
        </w:rPr>
        <w:t>单位签订保密协定，明确涉密项目建设过程中的保密管理要求。</w:t>
      </w:r>
    </w:p>
    <w:p>
      <w:pPr>
        <w:ind w:firstLine="640"/>
        <w:rPr>
          <w:rFonts w:hint="eastAsia" w:ascii="仿宋" w:hAnsi="仿宋" w:eastAsia="仿宋" w:cs="仿宋"/>
          <w:szCs w:val="32"/>
        </w:rPr>
      </w:pPr>
      <w:r>
        <w:rPr>
          <w:rFonts w:hint="eastAsia" w:ascii="黑体" w:hAnsi="黑体" w:eastAsia="黑体" w:cs="黑体"/>
          <w:szCs w:val="32"/>
        </w:rPr>
        <w:t>第十五条</w:t>
      </w:r>
      <w:r>
        <w:rPr>
          <w:rFonts w:hint="eastAsia" w:ascii="仿宋" w:hAnsi="仿宋" w:eastAsia="仿宋" w:cs="仿宋"/>
          <w:szCs w:val="32"/>
        </w:rPr>
        <w:t xml:space="preserve"> 本规定未尽事宜，参照政府采购法</w:t>
      </w:r>
      <w:r>
        <w:rPr>
          <w:rFonts w:hint="eastAsia" w:ascii="仿宋" w:hAnsi="仿宋" w:eastAsia="仿宋" w:cs="仿宋"/>
          <w:szCs w:val="32"/>
          <w:lang w:eastAsia="zh-CN"/>
        </w:rPr>
        <w:t>、</w:t>
      </w:r>
      <w:r>
        <w:rPr>
          <w:rFonts w:hint="eastAsia" w:ascii="仿宋" w:hAnsi="仿宋" w:eastAsia="仿宋" w:cs="仿宋"/>
          <w:szCs w:val="32"/>
        </w:rPr>
        <w:t>招投标法</w:t>
      </w:r>
      <w:r>
        <w:rPr>
          <w:rFonts w:hint="eastAsia" w:ascii="仿宋" w:hAnsi="仿宋" w:eastAsia="仿宋" w:cs="仿宋"/>
          <w:szCs w:val="32"/>
          <w:lang w:val="en-US" w:eastAsia="zh-CN"/>
        </w:rPr>
        <w:t>及涉密政府采购管理暂行办法</w:t>
      </w:r>
      <w:r>
        <w:rPr>
          <w:rFonts w:hint="eastAsia" w:ascii="仿宋" w:hAnsi="仿宋" w:eastAsia="仿宋" w:cs="仿宋"/>
          <w:szCs w:val="32"/>
        </w:rPr>
        <w:t>等相关法律法规执行。</w:t>
      </w:r>
    </w:p>
    <w:p>
      <w:pPr>
        <w:ind w:firstLine="640"/>
        <w:rPr>
          <w:rFonts w:hint="eastAsia" w:ascii="仿宋" w:hAnsi="仿宋" w:eastAsia="仿宋" w:cs="仿宋"/>
          <w:szCs w:val="32"/>
        </w:rPr>
      </w:pPr>
      <w:r>
        <w:rPr>
          <w:rFonts w:hint="eastAsia" w:ascii="黑体" w:hAnsi="黑体" w:eastAsia="黑体" w:cs="黑体"/>
          <w:szCs w:val="32"/>
        </w:rPr>
        <w:t>第十六条</w:t>
      </w:r>
      <w:r>
        <w:rPr>
          <w:rFonts w:hint="eastAsia" w:ascii="仿宋" w:hAnsi="仿宋" w:eastAsia="仿宋" w:cs="仿宋"/>
          <w:szCs w:val="32"/>
        </w:rPr>
        <w:t xml:space="preserve">  本规定自发布之日起施行。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0000000000000000000"/>
    <w:charset w:val="00"/>
    <w:family w:val="roman"/>
    <w:pitch w:val="default"/>
    <w:sig w:usb0="00000000" w:usb1="00000000" w:usb2="00000008" w:usb3="00000000" w:csb0="0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8560C"/>
    <w:rsid w:val="10D208A6"/>
    <w:rsid w:val="10E723F2"/>
    <w:rsid w:val="179A37C7"/>
    <w:rsid w:val="1AC7047C"/>
    <w:rsid w:val="212C7AE1"/>
    <w:rsid w:val="34CB584A"/>
    <w:rsid w:val="381932D8"/>
    <w:rsid w:val="3A307D8C"/>
    <w:rsid w:val="3BE0124A"/>
    <w:rsid w:val="3D231754"/>
    <w:rsid w:val="43B14DD3"/>
    <w:rsid w:val="4DC515A5"/>
    <w:rsid w:val="5628560C"/>
    <w:rsid w:val="69BC0A87"/>
    <w:rsid w:val="71504376"/>
    <w:rsid w:val="7DAB4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napToGrid w:val="0"/>
      <w:spacing w:line="590" w:lineRule="exact"/>
      <w:ind w:firstLine="200" w:firstLineChars="200"/>
      <w:jc w:val="both"/>
    </w:pPr>
    <w:rPr>
      <w:rFonts w:ascii="Times" w:hAnsi="Times" w:eastAsia="方正仿宋_GBK"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标题1"/>
    <w:basedOn w:val="1"/>
    <w:next w:val="1"/>
    <w:uiPriority w:val="0"/>
    <w:pPr>
      <w:tabs>
        <w:tab w:val="left" w:pos="9193"/>
        <w:tab w:val="left" w:pos="9827"/>
      </w:tabs>
      <w:autoSpaceDE w:val="0"/>
      <w:autoSpaceDN w:val="0"/>
      <w:spacing w:line="760" w:lineRule="atLeast"/>
      <w:ind w:firstLine="0" w:firstLineChars="0"/>
      <w:jc w:val="center"/>
    </w:pPr>
    <w:rPr>
      <w:rFonts w:ascii="方正小标宋_GBK" w:eastAsia="方正小标宋_GBK"/>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2023-09-05T07:11:00Z</dcterms:created>
  <dc:creator>综合处07</dc:creator>
  <cp:lastModifiedBy>李青狮</cp:lastModifiedBy>
  <cp:lastPrinted>2023-09-07T06:46:13Z</cp:lastPrinted>
  <dcterms:modified xsi:type="dcterms:W3CDTF">2023-09-07T09:03:01Z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74623A94A1BF48FCBBFA4CAEA6A8F9EA</vt:lpwstr>
  </property>
</Properties>
</file>